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FD1E" w14:textId="1A001E6A" w:rsidR="003B7262" w:rsidRDefault="003B7262" w:rsidP="003B7262">
      <w:r>
        <w:t xml:space="preserve">Załącznik </w:t>
      </w:r>
      <w:r w:rsidR="00C04E46">
        <w:t xml:space="preserve">nr 1 </w:t>
      </w:r>
      <w:r>
        <w:t>do uchwały nr</w:t>
      </w:r>
      <w:r w:rsidR="002605CD">
        <w:t xml:space="preserve"> </w:t>
      </w:r>
      <w:r w:rsidR="00E6494F" w:rsidRPr="00E6494F">
        <w:t>168/24/19</w:t>
      </w:r>
    </w:p>
    <w:p w14:paraId="0DEC2D6F" w14:textId="77777777" w:rsidR="003B7262" w:rsidRDefault="003B7262" w:rsidP="003B7262">
      <w:r>
        <w:t>Zarządu Województwa Mazowieckiego</w:t>
      </w:r>
    </w:p>
    <w:p w14:paraId="3897C461" w14:textId="0523DBFC" w:rsidR="003B7262" w:rsidRDefault="003B7262" w:rsidP="003B7262">
      <w:r>
        <w:t xml:space="preserve">z dnia </w:t>
      </w:r>
      <w:r w:rsidR="00E6494F">
        <w:t>12 lutego</w:t>
      </w:r>
      <w:bookmarkStart w:id="0" w:name="_GoBack"/>
      <w:bookmarkEnd w:id="0"/>
      <w:r w:rsidR="002605CD" w:rsidRPr="00D45B02">
        <w:t xml:space="preserve"> 201</w:t>
      </w:r>
      <w:r w:rsidR="000B462B" w:rsidRPr="00D45B02">
        <w:t>9</w:t>
      </w:r>
      <w:r w:rsidR="002605CD" w:rsidRPr="00D45B02">
        <w:t xml:space="preserve"> r.</w:t>
      </w:r>
      <w:r w:rsidR="002605CD">
        <w:t xml:space="preserve"> </w:t>
      </w:r>
    </w:p>
    <w:p w14:paraId="31559AE6" w14:textId="77777777" w:rsidR="003B7262" w:rsidRDefault="003B7262" w:rsidP="003B7262">
      <w:r>
        <w:tab/>
      </w:r>
    </w:p>
    <w:p w14:paraId="3C244558" w14:textId="77777777" w:rsidR="003B7262" w:rsidRDefault="003B7262" w:rsidP="003B7262">
      <w:pPr>
        <w:pStyle w:val="Nagwek1"/>
      </w:pPr>
      <w:r>
        <w:t>Ogłoszenie o naborze wniosków</w:t>
      </w:r>
    </w:p>
    <w:p w14:paraId="56850800" w14:textId="77777777" w:rsidR="003B7262" w:rsidRDefault="003B7262" w:rsidP="003B7262"/>
    <w:p w14:paraId="4890C955" w14:textId="597FA062" w:rsidR="003B7262" w:rsidRDefault="003B7262" w:rsidP="003B7262">
      <w:r w:rsidRPr="00816728">
        <w:rPr>
          <w:b/>
        </w:rPr>
        <w:t>Zarząd Województwa Mazowieckiego</w:t>
      </w:r>
      <w:r>
        <w:t xml:space="preserve"> działając na podstawie art. 41 ust. 1 i 2 pkt 1 ustawy z dnia 5 czerwca 1998 r. o samorządzie województwa </w:t>
      </w:r>
      <w:r w:rsidR="000B462B" w:rsidRPr="000B462B">
        <w:t>(Dz. U. z 2018 r. poz. 913, 1000, 1432 i 2500)</w:t>
      </w:r>
      <w:r w:rsidRPr="00516B64">
        <w:t>,</w:t>
      </w:r>
      <w:r>
        <w:t xml:space="preserve"> w związku z § 7 ust. 1 uchwały nr 54/11 Sejmiku Województwa Mazowieckiego z dnia 18 kwietnia 2011 r. w sprawie zasad udzielania i rozliczania dotacji </w:t>
      </w:r>
      <w:r w:rsidR="00882005">
        <w:br/>
      </w:r>
      <w:r>
        <w:t xml:space="preserve">na prace konserwatorskie, restauratorskie lub roboty budowlane przy zabytkach wpisanych do rejestru zabytków, położonych na obszarze </w:t>
      </w:r>
      <w:r w:rsidR="000B462B">
        <w:t>w</w:t>
      </w:r>
      <w:r w:rsidR="0016119C">
        <w:t xml:space="preserve">ojewództwa </w:t>
      </w:r>
      <w:r w:rsidR="000B462B">
        <w:t>m</w:t>
      </w:r>
      <w:r w:rsidR="0016119C">
        <w:t xml:space="preserve">azowieckiego </w:t>
      </w:r>
      <w:r>
        <w:t xml:space="preserve">(Dz. Urz. Woj. </w:t>
      </w:r>
      <w:proofErr w:type="spellStart"/>
      <w:r>
        <w:t>Maz</w:t>
      </w:r>
      <w:proofErr w:type="spellEnd"/>
      <w:r>
        <w:t>. poz. 2340) ogłasza</w:t>
      </w:r>
      <w:r w:rsidR="00516B64">
        <w:t>:</w:t>
      </w:r>
    </w:p>
    <w:p w14:paraId="758899D7" w14:textId="77777777" w:rsidR="00882005" w:rsidRDefault="00882005" w:rsidP="003B7262"/>
    <w:p w14:paraId="1482D6C0" w14:textId="34FCD55D" w:rsidR="003B7262" w:rsidRPr="00882005" w:rsidRDefault="003B7262" w:rsidP="003B7262">
      <w:pPr>
        <w:rPr>
          <w:b/>
        </w:rPr>
      </w:pPr>
      <w:r w:rsidRPr="00882005">
        <w:rPr>
          <w:b/>
        </w:rPr>
        <w:t>nabór wniosków o udzielenie dotacji w 201</w:t>
      </w:r>
      <w:r w:rsidR="007A2A89">
        <w:rPr>
          <w:b/>
        </w:rPr>
        <w:t>9</w:t>
      </w:r>
      <w:r w:rsidRPr="00882005">
        <w:rPr>
          <w:b/>
        </w:rPr>
        <w:t xml:space="preserve"> roku na prace konserwatorskie, restauratorskie lub roboty budowlane przy zabytkach wpisanych do rejestru zabytków, położonych na obszarze </w:t>
      </w:r>
      <w:r w:rsidR="000B462B">
        <w:rPr>
          <w:b/>
        </w:rPr>
        <w:t>w</w:t>
      </w:r>
      <w:r w:rsidR="00516B64" w:rsidRPr="00882005">
        <w:rPr>
          <w:b/>
        </w:rPr>
        <w:t xml:space="preserve">ojewództwa </w:t>
      </w:r>
      <w:r w:rsidR="000B462B">
        <w:rPr>
          <w:b/>
        </w:rPr>
        <w:t>m</w:t>
      </w:r>
      <w:r w:rsidR="00516B64" w:rsidRPr="00882005">
        <w:rPr>
          <w:b/>
        </w:rPr>
        <w:t>azowieckiego</w:t>
      </w:r>
      <w:r w:rsidRPr="00882005">
        <w:rPr>
          <w:b/>
        </w:rPr>
        <w:t>.</w:t>
      </w:r>
    </w:p>
    <w:p w14:paraId="7A755126" w14:textId="77777777" w:rsidR="00882005" w:rsidRDefault="00882005" w:rsidP="003B7262"/>
    <w:p w14:paraId="01B71100" w14:textId="77777777" w:rsidR="003B7262" w:rsidRDefault="00882005" w:rsidP="00AC3D17">
      <w:pPr>
        <w:pStyle w:val="Nagwek2"/>
      </w:pPr>
      <w:r>
        <w:t xml:space="preserve">I. </w:t>
      </w:r>
      <w:r w:rsidR="003B7262">
        <w:t>Podmioty uprawni</w:t>
      </w:r>
      <w:r>
        <w:t xml:space="preserve">one do ubiegania się o </w:t>
      </w:r>
      <w:r w:rsidRPr="00882005">
        <w:t>dotacje</w:t>
      </w:r>
    </w:p>
    <w:p w14:paraId="6713D995" w14:textId="7264728C" w:rsidR="003B7262" w:rsidRDefault="003B7262" w:rsidP="00882005">
      <w:pPr>
        <w:pStyle w:val="Akapitzlist"/>
        <w:numPr>
          <w:ilvl w:val="0"/>
          <w:numId w:val="1"/>
        </w:numPr>
        <w:ind w:left="284"/>
      </w:pPr>
      <w:r>
        <w:t xml:space="preserve">Każdy podmiot będący właścicielem bądź posiadaczem zabytku wpisanego </w:t>
      </w:r>
      <w:r w:rsidR="00882005">
        <w:br/>
      </w:r>
      <w:r>
        <w:t>do rejestru, albo posiadający taki zabytek w trwałym zarządzie, posiadający tytuł prawny do zabytku wynikający z prawa własności, użytkowania wieczystego, trwałego zarządu, ograniczonego prawa rzeczowego albo stosunku zobo</w:t>
      </w:r>
      <w:r w:rsidR="00882005">
        <w:t xml:space="preserve">wiązaniowego. </w:t>
      </w:r>
    </w:p>
    <w:p w14:paraId="7F8F05E4" w14:textId="77777777" w:rsidR="00882005" w:rsidRDefault="00882005" w:rsidP="003B7262"/>
    <w:p w14:paraId="2CE1E7BA" w14:textId="77777777" w:rsidR="003B7262" w:rsidRDefault="003B7262" w:rsidP="003B7262">
      <w:r w:rsidRPr="00882005">
        <w:rPr>
          <w:b/>
        </w:rPr>
        <w:t>Uwaga:</w:t>
      </w:r>
      <w:r>
        <w:t xml:space="preserve"> O dofinansowanie </w:t>
      </w:r>
      <w:r w:rsidRPr="00816728">
        <w:rPr>
          <w:b/>
        </w:rPr>
        <w:t>nie mogą</w:t>
      </w:r>
      <w:r>
        <w:t xml:space="preserve"> ubiegać się jednostki organizacyjne, o których mowa </w:t>
      </w:r>
      <w:r w:rsidR="00882005">
        <w:br/>
      </w:r>
      <w:r>
        <w:t xml:space="preserve">w art. 72 ustawy z dnia 23 lipca 2003 r. o ochronie zabytków i opiece nad zabytkami (art. 72 „Na zasadach i w trybie określonym odrębnymi przepisami, prace konserwatorskie, restauratorskie i roboty budowlane przy zabytkach będących w posiadaniu jednostek organizacyjnych, zaliczanych do sektora finansów publicznych, są finansowane ze środków finansowych przyznanych odpowiednio przez dysponentów części budżetowych bądź jednostki samorządu terytorialnego, którym podlegają te jednostki”). </w:t>
      </w:r>
    </w:p>
    <w:p w14:paraId="7183939F" w14:textId="77777777" w:rsidR="00882005" w:rsidRDefault="00882005" w:rsidP="003B7262"/>
    <w:p w14:paraId="5FC33EC9" w14:textId="77777777" w:rsidR="003B7262" w:rsidRDefault="00882005" w:rsidP="00AC3D17">
      <w:pPr>
        <w:pStyle w:val="Nagwek2"/>
      </w:pPr>
      <w:r>
        <w:t xml:space="preserve">II. </w:t>
      </w:r>
      <w:r w:rsidR="003B7262">
        <w:t>Kryteria jakie musi spełniać zabytek, będąc</w:t>
      </w:r>
      <w:r>
        <w:t>y przedmiotem wniosku o dotację</w:t>
      </w:r>
      <w:r w:rsidR="003B7262">
        <w:t xml:space="preserve"> </w:t>
      </w:r>
    </w:p>
    <w:p w14:paraId="604C80F4" w14:textId="7A0E7B5B" w:rsidR="003B7262" w:rsidRDefault="003B7262" w:rsidP="00882005">
      <w:pPr>
        <w:pStyle w:val="Akapitzlist"/>
        <w:numPr>
          <w:ilvl w:val="0"/>
          <w:numId w:val="2"/>
        </w:numPr>
        <w:ind w:left="426"/>
      </w:pPr>
      <w:r>
        <w:t xml:space="preserve">znajduje się na stałe na terenie </w:t>
      </w:r>
      <w:r w:rsidR="000B462B">
        <w:t>w</w:t>
      </w:r>
      <w:r w:rsidR="00516B64">
        <w:t xml:space="preserve">ojewództwa </w:t>
      </w:r>
      <w:r w:rsidR="000B462B">
        <w:t>m</w:t>
      </w:r>
      <w:r w:rsidR="00516B64">
        <w:t>azowieckiego</w:t>
      </w:r>
      <w:r>
        <w:t>;</w:t>
      </w:r>
    </w:p>
    <w:p w14:paraId="71FC0BF8" w14:textId="77777777" w:rsidR="003B7262" w:rsidRDefault="003B7262" w:rsidP="00882005">
      <w:pPr>
        <w:pStyle w:val="Akapitzlist"/>
        <w:numPr>
          <w:ilvl w:val="0"/>
          <w:numId w:val="2"/>
        </w:numPr>
        <w:ind w:left="426"/>
      </w:pPr>
      <w:r>
        <w:t>jest  dostępny publicznie;</w:t>
      </w:r>
    </w:p>
    <w:p w14:paraId="6D64288B" w14:textId="7266618B" w:rsidR="003B7262" w:rsidRDefault="003B7262" w:rsidP="00882005">
      <w:pPr>
        <w:pStyle w:val="Akapitzlist"/>
        <w:numPr>
          <w:ilvl w:val="0"/>
          <w:numId w:val="2"/>
        </w:numPr>
        <w:ind w:left="426"/>
      </w:pPr>
      <w:r>
        <w:lastRenderedPageBreak/>
        <w:t xml:space="preserve">posiada istotne znaczenie historyczne, artystyczne lub kulturowe dla mieszkańców </w:t>
      </w:r>
      <w:r w:rsidR="000B462B">
        <w:t>w</w:t>
      </w:r>
      <w:r>
        <w:t>ojewództwa mazowieckiego;</w:t>
      </w:r>
    </w:p>
    <w:p w14:paraId="36745BA6" w14:textId="77777777" w:rsidR="003B7262" w:rsidRDefault="003B7262" w:rsidP="00882005">
      <w:pPr>
        <w:pStyle w:val="Akapitzlist"/>
        <w:numPr>
          <w:ilvl w:val="0"/>
          <w:numId w:val="2"/>
        </w:numPr>
        <w:ind w:left="426"/>
      </w:pPr>
      <w:r>
        <w:t>jest</w:t>
      </w:r>
      <w:r w:rsidR="002E048D">
        <w:t xml:space="preserve"> wpisany do rejestru zabytków.</w:t>
      </w:r>
    </w:p>
    <w:p w14:paraId="28ECD296" w14:textId="77777777" w:rsidR="003B7262" w:rsidRDefault="003B7262" w:rsidP="003B7262"/>
    <w:p w14:paraId="205791D2" w14:textId="77777777" w:rsidR="003B7262" w:rsidRDefault="00882005" w:rsidP="00AC3D17">
      <w:pPr>
        <w:pStyle w:val="Nagwek2"/>
      </w:pPr>
      <w:r>
        <w:t xml:space="preserve">III. </w:t>
      </w:r>
      <w:r w:rsidR="003B7262">
        <w:t>Dotacja na prace konserwatorskie, restauratorskie i roboty budowlane może obejmować nakłady konieczne na:</w:t>
      </w:r>
    </w:p>
    <w:p w14:paraId="5A81EA26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sporządzenie ekspertyz technicznych i konserwatorskich;</w:t>
      </w:r>
    </w:p>
    <w:p w14:paraId="45008ADF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przeprowadzenie badań konserwatorskich lub architektonicznych;</w:t>
      </w:r>
    </w:p>
    <w:p w14:paraId="40DC6966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wykonanie dokumentacji konserwatorskiej;</w:t>
      </w:r>
    </w:p>
    <w:p w14:paraId="62C44678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opracowanie programu prac konserwatorskich i restauratorskich;</w:t>
      </w:r>
    </w:p>
    <w:p w14:paraId="1ED05053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wykonanie projektu budowlanego zgodnie z przepisami Prawa budowlanego;</w:t>
      </w:r>
    </w:p>
    <w:p w14:paraId="38A634C1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 xml:space="preserve">sporządzenie projektu odtworzenia kompozycji wnętrz; </w:t>
      </w:r>
    </w:p>
    <w:p w14:paraId="5B429738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zabezpieczenie, zachowanie i utrwalenie substancji zabytku;</w:t>
      </w:r>
    </w:p>
    <w:p w14:paraId="24B027A5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stabilizację konstrukcyjną części składowych zabytku lub ich odtworzenie w zakresie niezbędnym dla zachowania tego zabytku;</w:t>
      </w:r>
    </w:p>
    <w:p w14:paraId="14EDB8CA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odnowienie lub uzupełnienie tynków i okładzin architektonicznych albo ich całkowite odtworzenie, z uwzględnieniem charakterystycznej dla tego zabytku kolorystyki;</w:t>
      </w:r>
    </w:p>
    <w:p w14:paraId="7ED6DAAC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odtworzenie zniszczonej przynależności zabytku, jeżeli odtworzenie to nie przekracza 50% oryginalnej substancji tej przynależności;</w:t>
      </w:r>
    </w:p>
    <w:p w14:paraId="138FE8A8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odnowienie lub całkowite odtworzenie okien, w tym ościeżnic i okiennic, zewnętrznych odrzwi i drzwi, więźby dachowej, pokrycia dachowego, rynien i rur spustowych;</w:t>
      </w:r>
    </w:p>
    <w:p w14:paraId="12DD255D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modernizację instalacji elektrycznej w zabytkach drewnianych lub w zabytkach, które posiadają oryginalne, wykonane z drewna części składowe i przynależności;</w:t>
      </w:r>
    </w:p>
    <w:p w14:paraId="48EF1A54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wykonanie izolacji przeciwwilgociowej;</w:t>
      </w:r>
    </w:p>
    <w:p w14:paraId="17D1F58A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uzupełnianie narysów ziemnych dzieł architektury obronnej oraz zabytków archeologicznych nieruchomych o własnych formach krajobrazowych;</w:t>
      </w:r>
    </w:p>
    <w:p w14:paraId="6CC56D9F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>działania zmierzające do wyeksponowania istniejących, oryginalnych elementów zabytkowego układu parku lub ogrodu;</w:t>
      </w:r>
    </w:p>
    <w:p w14:paraId="6D0B5955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 xml:space="preserve">zakup materiałów konserwatorskich i budowlanych, niezbędnych do wykonania prac </w:t>
      </w:r>
    </w:p>
    <w:p w14:paraId="676EF35C" w14:textId="77777777" w:rsidR="003B7262" w:rsidRDefault="003B7262" w:rsidP="00882005">
      <w:pPr>
        <w:pStyle w:val="Akapitzlist"/>
        <w:ind w:left="426"/>
      </w:pPr>
      <w:r>
        <w:t>i robót przy zabytku wpisanym do rejestru, o których mowa w pkt 7-15;</w:t>
      </w:r>
    </w:p>
    <w:p w14:paraId="267AF667" w14:textId="77777777" w:rsidR="003B7262" w:rsidRDefault="003B7262" w:rsidP="00882005">
      <w:pPr>
        <w:pStyle w:val="Akapitzlist"/>
        <w:numPr>
          <w:ilvl w:val="0"/>
          <w:numId w:val="3"/>
        </w:numPr>
        <w:ind w:left="426"/>
      </w:pPr>
      <w:r>
        <w:t xml:space="preserve">zakup i montaż instalacji przeciwwłamaniowej oraz przeciwpożarowej i odgromowej. </w:t>
      </w:r>
    </w:p>
    <w:p w14:paraId="564B890F" w14:textId="77777777" w:rsidR="003B7262" w:rsidRDefault="003B7262" w:rsidP="003B7262"/>
    <w:p w14:paraId="2AD5F4C5" w14:textId="77777777" w:rsidR="003B7262" w:rsidRDefault="003B7262" w:rsidP="003B7262">
      <w:r w:rsidRPr="00882005">
        <w:rPr>
          <w:b/>
        </w:rPr>
        <w:t>Uwaga:</w:t>
      </w:r>
      <w:r>
        <w:t xml:space="preserve"> Sporządzenie dokumentacji, ekspertyz lub projektów może zostać dofinansowane </w:t>
      </w:r>
      <w:r w:rsidR="00882005">
        <w:br/>
      </w:r>
      <w:r>
        <w:t>z dotacji jedynie w przypadku, gdy stanowią część prac konserwatorskich, restauratorskich lub robót budowlanych, bądź wynikają z przeprowadzonych prac.</w:t>
      </w:r>
    </w:p>
    <w:p w14:paraId="6D1BE7C1" w14:textId="77777777" w:rsidR="003B7262" w:rsidRDefault="00882005" w:rsidP="00AC3D17">
      <w:pPr>
        <w:pStyle w:val="Nagwek2"/>
      </w:pPr>
      <w:r>
        <w:lastRenderedPageBreak/>
        <w:t xml:space="preserve">IV. </w:t>
      </w:r>
      <w:r w:rsidR="003B7262">
        <w:t>Kwota przeznaczona na dotacje w budżecie województwa mazowieckiego na 201</w:t>
      </w:r>
      <w:r w:rsidR="007A2A89">
        <w:t>9</w:t>
      </w:r>
      <w:r w:rsidR="003B7262">
        <w:t xml:space="preserve"> rok: </w:t>
      </w:r>
      <w:r w:rsidR="007A2A89">
        <w:rPr>
          <w:b w:val="0"/>
        </w:rPr>
        <w:t>6</w:t>
      </w:r>
      <w:r w:rsidR="003B7262" w:rsidRPr="00816728">
        <w:rPr>
          <w:b w:val="0"/>
        </w:rPr>
        <w:t xml:space="preserve"> 000 000,00 zł (sło</w:t>
      </w:r>
      <w:r w:rsidR="002E048D" w:rsidRPr="00816728">
        <w:rPr>
          <w:b w:val="0"/>
        </w:rPr>
        <w:t xml:space="preserve">wnie: </w:t>
      </w:r>
      <w:r w:rsidR="007A2A89">
        <w:rPr>
          <w:b w:val="0"/>
        </w:rPr>
        <w:t>sześć</w:t>
      </w:r>
      <w:r w:rsidR="002E048D" w:rsidRPr="00816728">
        <w:rPr>
          <w:b w:val="0"/>
        </w:rPr>
        <w:t xml:space="preserve"> milionów złotych)</w:t>
      </w:r>
    </w:p>
    <w:p w14:paraId="6296CE2C" w14:textId="77777777" w:rsidR="003B7262" w:rsidRDefault="00882005" w:rsidP="00AC3D17">
      <w:pPr>
        <w:pStyle w:val="Nagwek2"/>
      </w:pPr>
      <w:r>
        <w:t>V. Wysokość dofinansowania</w:t>
      </w:r>
    </w:p>
    <w:p w14:paraId="4E705FF3" w14:textId="77777777" w:rsidR="003B7262" w:rsidRDefault="003B7262" w:rsidP="00882005">
      <w:pPr>
        <w:pStyle w:val="Akapitzlist"/>
        <w:numPr>
          <w:ilvl w:val="0"/>
          <w:numId w:val="4"/>
        </w:numPr>
        <w:ind w:left="426"/>
      </w:pPr>
      <w:r w:rsidRPr="00882005">
        <w:rPr>
          <w:b/>
        </w:rPr>
        <w:t>Maksymalna wnioskowana kwota dotacji</w:t>
      </w:r>
      <w:r>
        <w:t xml:space="preserve">, o którą może ubiegać się Wnioskodawca, </w:t>
      </w:r>
      <w:r w:rsidRPr="00882005">
        <w:rPr>
          <w:b/>
        </w:rPr>
        <w:t xml:space="preserve">wynosi </w:t>
      </w:r>
      <w:r w:rsidRPr="00144972">
        <w:rPr>
          <w:b/>
        </w:rPr>
        <w:t>200 000,00 zł</w:t>
      </w:r>
      <w:r w:rsidRPr="00144972">
        <w:t xml:space="preserve"> (słownie: dwieście tysięcy złotych)</w:t>
      </w:r>
      <w:r>
        <w:t xml:space="preserve"> na zadanie n</w:t>
      </w:r>
      <w:r w:rsidR="002E048D">
        <w:t xml:space="preserve">iezależnie </w:t>
      </w:r>
      <w:r w:rsidR="00AB007E">
        <w:br/>
      </w:r>
      <w:r w:rsidR="002E048D">
        <w:t>od rodzaju zabytku.</w:t>
      </w:r>
    </w:p>
    <w:p w14:paraId="481DD1AE" w14:textId="77777777" w:rsidR="003B7262" w:rsidRDefault="003B7262" w:rsidP="00882005">
      <w:pPr>
        <w:pStyle w:val="Akapitzlist"/>
        <w:numPr>
          <w:ilvl w:val="0"/>
          <w:numId w:val="4"/>
        </w:numPr>
        <w:ind w:left="426"/>
      </w:pPr>
      <w:r>
        <w:t xml:space="preserve">Dotacja z budżetu Województwa Mazowieckiego może być udzielona w wysokości </w:t>
      </w:r>
    </w:p>
    <w:p w14:paraId="3B01E956" w14:textId="77777777" w:rsidR="003B7262" w:rsidRDefault="003B7262" w:rsidP="00882005">
      <w:pPr>
        <w:pStyle w:val="Akapitzlist"/>
        <w:ind w:left="426"/>
      </w:pPr>
      <w:r>
        <w:t xml:space="preserve">do 50% nakładów koniecznych na wykonanie prac konserwatorskich, restauratorskich lub robót budowlanych przy zabytku wpisanym do rejestru. </w:t>
      </w:r>
    </w:p>
    <w:p w14:paraId="53615C03" w14:textId="7CE85B42" w:rsidR="003B7262" w:rsidRDefault="003B7262" w:rsidP="00882005">
      <w:pPr>
        <w:pStyle w:val="Akapitzlist"/>
        <w:numPr>
          <w:ilvl w:val="0"/>
          <w:numId w:val="4"/>
        </w:numPr>
        <w:ind w:left="426"/>
      </w:pPr>
      <w:r>
        <w:t>W szczególnych przypadkach, jeże</w:t>
      </w:r>
      <w:r w:rsidR="003D2CBB">
        <w:t>li zabytek, o którym mowa w pkt</w:t>
      </w:r>
      <w:r>
        <w:t xml:space="preserve"> </w:t>
      </w:r>
      <w:r w:rsidR="002E048D">
        <w:t>2</w:t>
      </w:r>
      <w:r>
        <w:t xml:space="preserve">, posiada wyjątkową wartość historyczną, artystyczną lub naukową, albo wymaga przeprowadzenia złożonych pod względem technologicznym prac konserwatorskich, restauratorskich lub robót budowlanych, dotacja może być udzielona w wysokości </w:t>
      </w:r>
      <w:r w:rsidR="00882005">
        <w:br/>
      </w:r>
      <w:r>
        <w:t>do 100% nakładów koniecznych na wykonanie tyc</w:t>
      </w:r>
      <w:r w:rsidR="002E048D">
        <w:t>h prac lub robót.</w:t>
      </w:r>
    </w:p>
    <w:p w14:paraId="5913BBC6" w14:textId="77777777" w:rsidR="003B7262" w:rsidRDefault="003B7262" w:rsidP="00882005">
      <w:pPr>
        <w:pStyle w:val="Akapitzlist"/>
        <w:numPr>
          <w:ilvl w:val="0"/>
          <w:numId w:val="4"/>
        </w:numPr>
        <w:ind w:left="426"/>
      </w:pPr>
      <w:r>
        <w:t xml:space="preserve">W przypadku jeżeli stan zachowania zabytku wymaga niezwłocznego podjęcia prac konserwatorskich, restauratorskich lub robót budowlanych przy zabytku, dotacja może być również udzielona do wysokości 100% nakładów koniecznych na </w:t>
      </w:r>
      <w:r w:rsidR="002E048D">
        <w:t>wykonanie tych prac lub robót.</w:t>
      </w:r>
    </w:p>
    <w:p w14:paraId="65178F37" w14:textId="77777777" w:rsidR="003B7262" w:rsidRDefault="003B7262" w:rsidP="00882005">
      <w:pPr>
        <w:pStyle w:val="Akapitzlist"/>
        <w:numPr>
          <w:ilvl w:val="0"/>
          <w:numId w:val="4"/>
        </w:numPr>
        <w:ind w:left="426"/>
      </w:pPr>
      <w:r>
        <w:t xml:space="preserve">Wnioskodawca ubiegający się o kwotę wyższą niż 50% nakładów koniecznych jest zobowiązany do uzasadnienia swojego wniosku w formularzu wniosku oraz złożenia wraz z wnioskiem dodatkowego dokumentu: </w:t>
      </w:r>
    </w:p>
    <w:p w14:paraId="53DE2D96" w14:textId="5A7941DA" w:rsidR="003B7262" w:rsidRDefault="003B7262" w:rsidP="00E37F4F">
      <w:pPr>
        <w:pStyle w:val="Akapitzlist"/>
        <w:numPr>
          <w:ilvl w:val="1"/>
          <w:numId w:val="19"/>
        </w:numPr>
      </w:pPr>
      <w:r>
        <w:t>w p</w:t>
      </w:r>
      <w:r w:rsidR="003D2CBB">
        <w:t>rzypadku opisanym w pkt</w:t>
      </w:r>
      <w:r w:rsidR="002E048D">
        <w:t xml:space="preserve"> 3</w:t>
      </w:r>
      <w:r>
        <w:t xml:space="preserve"> Wnioskodawca załącza opinię sporządzoną przez właściwy organ ochrony zabytków; </w:t>
      </w:r>
    </w:p>
    <w:p w14:paraId="0D87AFF5" w14:textId="4E438E5E" w:rsidR="003B7262" w:rsidRDefault="003D2CBB" w:rsidP="00E37F4F">
      <w:pPr>
        <w:pStyle w:val="Akapitzlist"/>
        <w:numPr>
          <w:ilvl w:val="1"/>
          <w:numId w:val="19"/>
        </w:numPr>
      </w:pPr>
      <w:r>
        <w:t>w przypadku opisanym w pkt</w:t>
      </w:r>
      <w:r w:rsidR="002E048D">
        <w:t xml:space="preserve"> 4</w:t>
      </w:r>
      <w:r w:rsidR="003B7262">
        <w:t xml:space="preserve"> Wnioskodawca załącza opinię sporządzoną przez właściwy organ ochrony zabytków albo odpowiednią ekspertyzę rzeczoznawcy lub opinię właściwego</w:t>
      </w:r>
      <w:r w:rsidR="002E048D">
        <w:t xml:space="preserve"> organu nadzoru budowlanego.</w:t>
      </w:r>
    </w:p>
    <w:p w14:paraId="29760307" w14:textId="77777777" w:rsidR="00882005" w:rsidRDefault="00882005" w:rsidP="003B7262"/>
    <w:p w14:paraId="2F5EDFC9" w14:textId="77777777" w:rsidR="003B7262" w:rsidRDefault="003B7262" w:rsidP="003B7262">
      <w:r w:rsidRPr="00882005">
        <w:rPr>
          <w:b/>
        </w:rPr>
        <w:t>Uwaga:</w:t>
      </w:r>
      <w:r>
        <w:t xml:space="preserve"> Trudna sytuacja finansowa Wnioskodawcy nie uzasadnia ubiegania się o dotację powyżej 50% nakładów koniecznyc</w:t>
      </w:r>
      <w:r w:rsidR="002E048D">
        <w:t>h na wykonanie prac lub robót.</w:t>
      </w:r>
    </w:p>
    <w:p w14:paraId="65BBFD5B" w14:textId="77777777" w:rsidR="003B7262" w:rsidRDefault="003B7262" w:rsidP="003B7262"/>
    <w:p w14:paraId="77F37601" w14:textId="77777777" w:rsidR="003B7262" w:rsidRDefault="00882005" w:rsidP="00AC3D17">
      <w:pPr>
        <w:pStyle w:val="Nagwek2"/>
      </w:pPr>
      <w:r>
        <w:t>VI. Wkład własny Wnioskodawcy</w:t>
      </w:r>
      <w:r w:rsidR="003B7262">
        <w:t xml:space="preserve"> </w:t>
      </w:r>
    </w:p>
    <w:p w14:paraId="5202FE6C" w14:textId="77777777" w:rsidR="003B7262" w:rsidRDefault="003B7262" w:rsidP="00882005">
      <w:pPr>
        <w:pStyle w:val="Akapitzlist"/>
        <w:numPr>
          <w:ilvl w:val="0"/>
          <w:numId w:val="5"/>
        </w:numPr>
        <w:ind w:left="426"/>
      </w:pPr>
      <w:r>
        <w:t xml:space="preserve">Wnioskodawca deklaruje wkład własny na etapie składania wniosku. </w:t>
      </w:r>
    </w:p>
    <w:p w14:paraId="57E74B07" w14:textId="77777777" w:rsidR="003B7262" w:rsidRDefault="003B7262" w:rsidP="00882005">
      <w:pPr>
        <w:pStyle w:val="Akapitzlist"/>
        <w:numPr>
          <w:ilvl w:val="0"/>
          <w:numId w:val="5"/>
        </w:numPr>
        <w:ind w:left="426"/>
      </w:pPr>
      <w:r>
        <w:t xml:space="preserve">Zadeklarowane środki finansowe własne lub pozyskane, za wyjątkiem wnioskowanej kwoty, muszą być faktycznie posiadanymi środkami finansowymi na realizację </w:t>
      </w:r>
      <w:r w:rsidR="002E048D">
        <w:t>zadania objętego wnioskiem.</w:t>
      </w:r>
    </w:p>
    <w:p w14:paraId="5F36248E" w14:textId="77777777" w:rsidR="003B7262" w:rsidRDefault="00882005" w:rsidP="00AC3D17">
      <w:pPr>
        <w:pStyle w:val="Nagwek2"/>
      </w:pPr>
      <w:r>
        <w:lastRenderedPageBreak/>
        <w:t xml:space="preserve">VII. </w:t>
      </w:r>
      <w:r w:rsidR="003B7262">
        <w:t>Termin r</w:t>
      </w:r>
      <w:r>
        <w:t>ealizacji zadań</w:t>
      </w:r>
    </w:p>
    <w:p w14:paraId="3B2553B2" w14:textId="5CB8FA2B" w:rsidR="003B7262" w:rsidRPr="00A958EE" w:rsidRDefault="003B7262" w:rsidP="00882005">
      <w:pPr>
        <w:pStyle w:val="Akapitzlist"/>
        <w:numPr>
          <w:ilvl w:val="0"/>
          <w:numId w:val="6"/>
        </w:numPr>
        <w:ind w:left="426"/>
      </w:pPr>
      <w:r>
        <w:t>Przedmiotem wniosku mogą być prace konserwatorskie, restauratorskie lub roboty budowlane wykonywane w 201</w:t>
      </w:r>
      <w:r w:rsidR="007A2A89">
        <w:t>9</w:t>
      </w:r>
      <w:r>
        <w:t xml:space="preserve"> r. </w:t>
      </w:r>
      <w:r w:rsidRPr="00A958EE">
        <w:t>(</w:t>
      </w:r>
      <w:r w:rsidRPr="00144972">
        <w:t>od 1 stycznia do 31 grudnia</w:t>
      </w:r>
      <w:r w:rsidRPr="00B04280">
        <w:t xml:space="preserve"> 201</w:t>
      </w:r>
      <w:r w:rsidR="000B462B" w:rsidRPr="00B04280">
        <w:t>9</w:t>
      </w:r>
      <w:r w:rsidR="00882005" w:rsidRPr="00B04280">
        <w:t xml:space="preserve"> </w:t>
      </w:r>
      <w:r w:rsidRPr="00B04280">
        <w:t>r</w:t>
      </w:r>
      <w:r w:rsidRPr="00A958EE">
        <w:t>.).</w:t>
      </w:r>
    </w:p>
    <w:p w14:paraId="2208B406" w14:textId="731B68AB" w:rsidR="003B7262" w:rsidRDefault="003B7262" w:rsidP="00882005">
      <w:pPr>
        <w:pStyle w:val="Akapitzlist"/>
        <w:numPr>
          <w:ilvl w:val="0"/>
          <w:numId w:val="6"/>
        </w:numPr>
        <w:ind w:left="426"/>
      </w:pPr>
      <w:r w:rsidRPr="00882005">
        <w:rPr>
          <w:b/>
        </w:rPr>
        <w:t>Ze środków dotacji mogą być finansowane wydatki</w:t>
      </w:r>
      <w:r>
        <w:t xml:space="preserve"> poniesione po podjęciu przez Sejmik Województwa Mazowieckiego uchwały w sprawie wyboru wniosków i udzieleniu dotacji na prace konserwatorskie, restauratorskie lub roboty budowlane przy zabytkach wpisanych do rejestru za</w:t>
      </w:r>
      <w:r w:rsidR="00C2233E">
        <w:t>bytków, położonych na obszarze województwa m</w:t>
      </w:r>
      <w:r>
        <w:t xml:space="preserve">azowieckiego, </w:t>
      </w:r>
      <w:r w:rsidRPr="00843C50">
        <w:rPr>
          <w:b/>
        </w:rPr>
        <w:t xml:space="preserve">od </w:t>
      </w:r>
      <w:r w:rsidR="0022444B">
        <w:rPr>
          <w:b/>
        </w:rPr>
        <w:t>19</w:t>
      </w:r>
      <w:r w:rsidR="00843C50" w:rsidRPr="00843C50">
        <w:rPr>
          <w:b/>
        </w:rPr>
        <w:t xml:space="preserve"> czerwca</w:t>
      </w:r>
      <w:r w:rsidRPr="00843C50">
        <w:rPr>
          <w:b/>
        </w:rPr>
        <w:t xml:space="preserve"> do </w:t>
      </w:r>
      <w:r w:rsidRPr="00B04280">
        <w:rPr>
          <w:b/>
        </w:rPr>
        <w:t>31 grudnia  201</w:t>
      </w:r>
      <w:r w:rsidR="000B462B" w:rsidRPr="00B04280">
        <w:rPr>
          <w:b/>
        </w:rPr>
        <w:t>9</w:t>
      </w:r>
      <w:r w:rsidRPr="00B04280">
        <w:rPr>
          <w:b/>
        </w:rPr>
        <w:t xml:space="preserve"> r.</w:t>
      </w:r>
      <w:r>
        <w:t xml:space="preserve"> </w:t>
      </w:r>
    </w:p>
    <w:p w14:paraId="42EF1449" w14:textId="18D37652" w:rsidR="003B7262" w:rsidRPr="00A958EE" w:rsidRDefault="003B7262" w:rsidP="00882005">
      <w:pPr>
        <w:pStyle w:val="Akapitzlist"/>
        <w:numPr>
          <w:ilvl w:val="0"/>
          <w:numId w:val="6"/>
        </w:numPr>
        <w:ind w:left="426"/>
      </w:pPr>
      <w:r w:rsidRPr="00882005">
        <w:rPr>
          <w:b/>
        </w:rPr>
        <w:t>Ze środków własnych</w:t>
      </w:r>
      <w:r>
        <w:t xml:space="preserve"> (w tym również pochodzących z innych źródeł) </w:t>
      </w:r>
      <w:r w:rsidRPr="00882005">
        <w:rPr>
          <w:b/>
        </w:rPr>
        <w:t>mogą być finansowane wydatki</w:t>
      </w:r>
      <w:r>
        <w:t xml:space="preserve"> poniesione </w:t>
      </w:r>
      <w:r w:rsidRPr="00B04280">
        <w:rPr>
          <w:b/>
        </w:rPr>
        <w:t>od 1 stycznia do 31 grudnia 201</w:t>
      </w:r>
      <w:r w:rsidR="000B462B" w:rsidRPr="00B04280">
        <w:rPr>
          <w:b/>
        </w:rPr>
        <w:t>9</w:t>
      </w:r>
      <w:r w:rsidRPr="00B04280">
        <w:rPr>
          <w:b/>
        </w:rPr>
        <w:t xml:space="preserve"> r.</w:t>
      </w:r>
      <w:r w:rsidR="00882005" w:rsidRPr="00A958EE">
        <w:rPr>
          <w:b/>
        </w:rPr>
        <w:t xml:space="preserve"> </w:t>
      </w:r>
    </w:p>
    <w:p w14:paraId="68EA00A5" w14:textId="77777777" w:rsidR="00882005" w:rsidRDefault="00882005" w:rsidP="00882005">
      <w:pPr>
        <w:pStyle w:val="Akapitzlist"/>
        <w:ind w:left="426"/>
      </w:pPr>
    </w:p>
    <w:p w14:paraId="7427A8C2" w14:textId="77777777" w:rsidR="003B7262" w:rsidRDefault="00882005" w:rsidP="00AC3D17">
      <w:pPr>
        <w:pStyle w:val="Nagwek2"/>
      </w:pPr>
      <w:r>
        <w:t xml:space="preserve">VIII. </w:t>
      </w:r>
      <w:r w:rsidR="003B7262">
        <w:t>Term</w:t>
      </w:r>
      <w:r>
        <w:t>in i miejsce składania wniosków</w:t>
      </w:r>
      <w:r w:rsidR="003B7262">
        <w:t xml:space="preserve">  </w:t>
      </w:r>
    </w:p>
    <w:p w14:paraId="30820D1E" w14:textId="77777777" w:rsidR="003B7262" w:rsidRPr="00816728" w:rsidRDefault="003B7262" w:rsidP="00882005">
      <w:pPr>
        <w:pStyle w:val="Akapitzlist"/>
        <w:numPr>
          <w:ilvl w:val="0"/>
          <w:numId w:val="7"/>
        </w:numPr>
        <w:ind w:left="426"/>
        <w:rPr>
          <w:b/>
        </w:rPr>
      </w:pPr>
      <w:r w:rsidRPr="00816728">
        <w:rPr>
          <w:b/>
        </w:rPr>
        <w:t>Na zasadach określonych w niniejszej uchwale Wnioskodawca może wystąpić z jednym wnioskiem o d</w:t>
      </w:r>
      <w:r w:rsidR="002E048D" w:rsidRPr="00816728">
        <w:rPr>
          <w:b/>
        </w:rPr>
        <w:t>ofinansowanie prac lub robót.</w:t>
      </w:r>
    </w:p>
    <w:p w14:paraId="083E0E72" w14:textId="685C9AFB" w:rsidR="003B7262" w:rsidRDefault="003B7262" w:rsidP="00882005">
      <w:pPr>
        <w:pStyle w:val="Akapitzlist"/>
        <w:numPr>
          <w:ilvl w:val="0"/>
          <w:numId w:val="7"/>
        </w:numPr>
        <w:ind w:left="426"/>
      </w:pPr>
      <w:r w:rsidRPr="00882005">
        <w:rPr>
          <w:b/>
        </w:rPr>
        <w:t>Termin naboru wniosków</w:t>
      </w:r>
      <w:r>
        <w:t xml:space="preserve"> wyznacza się </w:t>
      </w:r>
      <w:r w:rsidRPr="00144972">
        <w:rPr>
          <w:b/>
        </w:rPr>
        <w:t xml:space="preserve">od </w:t>
      </w:r>
      <w:r w:rsidR="00F765EC">
        <w:rPr>
          <w:b/>
        </w:rPr>
        <w:t>14</w:t>
      </w:r>
      <w:r w:rsidR="00144972" w:rsidRPr="00144972">
        <w:rPr>
          <w:b/>
        </w:rPr>
        <w:t xml:space="preserve"> lutego</w:t>
      </w:r>
      <w:r w:rsidR="000B462B" w:rsidRPr="00144972">
        <w:rPr>
          <w:b/>
        </w:rPr>
        <w:t xml:space="preserve"> </w:t>
      </w:r>
      <w:r w:rsidRPr="00144972">
        <w:rPr>
          <w:b/>
        </w:rPr>
        <w:t xml:space="preserve">do </w:t>
      </w:r>
      <w:r w:rsidR="00F765EC">
        <w:rPr>
          <w:b/>
        </w:rPr>
        <w:t xml:space="preserve">14 </w:t>
      </w:r>
      <w:r w:rsidR="00144972" w:rsidRPr="00144972">
        <w:rPr>
          <w:b/>
        </w:rPr>
        <w:t>marca</w:t>
      </w:r>
      <w:r w:rsidRPr="00144972">
        <w:rPr>
          <w:b/>
        </w:rPr>
        <w:t xml:space="preserve"> 201</w:t>
      </w:r>
      <w:r w:rsidR="000B462B" w:rsidRPr="00144972">
        <w:rPr>
          <w:b/>
        </w:rPr>
        <w:t>9</w:t>
      </w:r>
      <w:r w:rsidRPr="00144972">
        <w:rPr>
          <w:b/>
        </w:rPr>
        <w:t xml:space="preserve"> r.</w:t>
      </w:r>
      <w:r>
        <w:t xml:space="preserve"> </w:t>
      </w:r>
    </w:p>
    <w:p w14:paraId="4FBCD706" w14:textId="365C2358" w:rsidR="003B7262" w:rsidRDefault="003B7262" w:rsidP="00882005">
      <w:pPr>
        <w:pStyle w:val="Akapitzlist"/>
        <w:numPr>
          <w:ilvl w:val="0"/>
          <w:numId w:val="7"/>
        </w:numPr>
        <w:ind w:left="426"/>
      </w:pPr>
      <w:r>
        <w:t>Wnioski wraz z wymaganymi zał</w:t>
      </w:r>
      <w:r w:rsidR="003D2CBB">
        <w:t>ącznikami, o których mowa w pkt</w:t>
      </w:r>
      <w:r>
        <w:t xml:space="preserve"> </w:t>
      </w:r>
      <w:r w:rsidR="00C2233E">
        <w:t>IX</w:t>
      </w:r>
      <w:r>
        <w:t xml:space="preserve"> należy składać </w:t>
      </w:r>
      <w:r w:rsidR="00AB007E">
        <w:br/>
      </w:r>
      <w:r>
        <w:t xml:space="preserve">w jeden z wymienionych poniżej sposobów: </w:t>
      </w:r>
    </w:p>
    <w:p w14:paraId="1A91D015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osobiście w zamkniętych kopertach w godzinach 8.00-16.00 w Kancelarii Ogólnej Urzędu Marszałkowskiego Województwa Mazowieckiego </w:t>
      </w:r>
      <w:r w:rsidR="00AB007E">
        <w:br/>
      </w:r>
      <w:r>
        <w:t xml:space="preserve">w Warszawie przy ul. Jagiellońskiej 26 lub w punktach kancelaryjnych Urzędu; </w:t>
      </w:r>
    </w:p>
    <w:p w14:paraId="66E8735E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osobiście w zamkniętych kopertach w godzinach 8.00-15.00 w jednej </w:t>
      </w:r>
      <w:r w:rsidR="00AB007E">
        <w:br/>
      </w:r>
      <w:r>
        <w:t xml:space="preserve">z Delegatur Urzędu Marszałkowskiego Województwa Mazowieckiego, których aktualne adresy dostępne są na stronie: </w:t>
      </w:r>
      <w:hyperlink r:id="rId5" w:history="1">
        <w:r w:rsidR="002E048D" w:rsidRPr="009F2A9E">
          <w:rPr>
            <w:rStyle w:val="Hipercze"/>
          </w:rPr>
          <w:t>https://www.mazovia.pl/urzad-marszalkowski/delegatury/</w:t>
        </w:r>
      </w:hyperlink>
      <w:r w:rsidR="002E048D">
        <w:t xml:space="preserve"> </w:t>
      </w:r>
    </w:p>
    <w:p w14:paraId="7E9ED0C2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w zamkniętych kopertach za pośrednictwem poczty lub poczty kurierskiej </w:t>
      </w:r>
      <w:r w:rsidR="00AB007E">
        <w:br/>
      </w:r>
      <w:r>
        <w:t xml:space="preserve">na adres ul. Jagiellońska 26, 03-719 Warszawa; </w:t>
      </w:r>
    </w:p>
    <w:p w14:paraId="2DBBAD18" w14:textId="77777777" w:rsidR="003B7262" w:rsidRDefault="003B7262" w:rsidP="00882005">
      <w:pPr>
        <w:pStyle w:val="Akapitzlist"/>
        <w:ind w:left="1440"/>
      </w:pPr>
      <w:r>
        <w:t xml:space="preserve">z dopiskiem na kopercie </w:t>
      </w:r>
      <w:r w:rsidRPr="00816728">
        <w:rPr>
          <w:b/>
        </w:rPr>
        <w:t>„Wniosek o udzielenie dotacji w zakresie ochrony zabytków i opieki nad zabytkami”</w:t>
      </w:r>
    </w:p>
    <w:p w14:paraId="13EC4D0F" w14:textId="77777777" w:rsidR="00882005" w:rsidRDefault="003B7262" w:rsidP="00882005">
      <w:pPr>
        <w:pStyle w:val="Akapitzlist"/>
        <w:numPr>
          <w:ilvl w:val="1"/>
          <w:numId w:val="7"/>
        </w:numPr>
      </w:pPr>
      <w:r>
        <w:t xml:space="preserve">za pomocą profilu zaufanego e-PUAP zgodnie z zasadami opisanymi </w:t>
      </w:r>
      <w:r w:rsidR="00AB007E">
        <w:br/>
      </w:r>
      <w:r>
        <w:t xml:space="preserve">na stronie </w:t>
      </w:r>
      <w:hyperlink r:id="rId6" w:history="1">
        <w:r w:rsidR="00882005" w:rsidRPr="009F2A9E">
          <w:rPr>
            <w:rStyle w:val="Hipercze"/>
          </w:rPr>
          <w:t>http://www.mazovia.pl/cyfrowy-urzad/elektroniczna-skrzynka-podawcza/</w:t>
        </w:r>
      </w:hyperlink>
    </w:p>
    <w:p w14:paraId="6B54FC08" w14:textId="77777777" w:rsidR="003B7262" w:rsidRDefault="00882005" w:rsidP="00882005">
      <w:pPr>
        <w:pStyle w:val="Akapitzlist"/>
        <w:numPr>
          <w:ilvl w:val="0"/>
          <w:numId w:val="7"/>
        </w:numPr>
        <w:ind w:left="426"/>
      </w:pPr>
      <w:r>
        <w:t xml:space="preserve">O </w:t>
      </w:r>
      <w:r w:rsidR="003B7262">
        <w:t xml:space="preserve">dacie złożenia wniosku decyduje: </w:t>
      </w:r>
    </w:p>
    <w:p w14:paraId="3655B8F7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data wpływu do Urzędu Marszałkowskiego Województwa Mazowieckiego </w:t>
      </w:r>
    </w:p>
    <w:p w14:paraId="11A5B187" w14:textId="77777777" w:rsidR="003B7262" w:rsidRDefault="003B7262" w:rsidP="00882005">
      <w:pPr>
        <w:pStyle w:val="Akapitzlist"/>
        <w:ind w:left="1440"/>
      </w:pPr>
      <w:r>
        <w:t xml:space="preserve">w Warszawie lub delegatury Urzędu Marszałkowskiego Województwa Mazowieckiego, w przypadku wniosków składanych osobiście; </w:t>
      </w:r>
    </w:p>
    <w:p w14:paraId="1C983AB2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data stempla pocztowego w przypadku wniosków składanych </w:t>
      </w:r>
      <w:r w:rsidR="00AB007E">
        <w:br/>
      </w:r>
      <w:r>
        <w:t xml:space="preserve">za pośrednictwem poczty lub poczty kurierskiej; </w:t>
      </w:r>
    </w:p>
    <w:p w14:paraId="1710906A" w14:textId="77777777" w:rsidR="003B7262" w:rsidRDefault="003B7262" w:rsidP="00882005">
      <w:pPr>
        <w:pStyle w:val="Akapitzlist"/>
        <w:numPr>
          <w:ilvl w:val="1"/>
          <w:numId w:val="7"/>
        </w:numPr>
      </w:pPr>
      <w:r>
        <w:t xml:space="preserve">data i czas wprowadzenia dokumentu elektronicznego do systemu teleinformatycznego Urzędu Marszałkowskiego Województwa Mazowieckiego w Warszawie w przypadku wniosków składanych przez e-PUAP. </w:t>
      </w:r>
    </w:p>
    <w:p w14:paraId="7180EC80" w14:textId="77777777" w:rsidR="00882005" w:rsidRDefault="00882005" w:rsidP="003B7262"/>
    <w:p w14:paraId="79FDDAF7" w14:textId="77777777" w:rsidR="003B7262" w:rsidRDefault="003B7262" w:rsidP="003B7262">
      <w:r w:rsidRPr="00882005">
        <w:rPr>
          <w:b/>
        </w:rPr>
        <w:t>Uwaga:</w:t>
      </w:r>
      <w:r>
        <w:t xml:space="preserve"> Złożenie wniosku o dotację nie jest równoznaczne z przyznaniem dotacji, nie gwarantuje również przyznania dotacji w wysokości oc</w:t>
      </w:r>
      <w:r w:rsidR="002E048D">
        <w:t>zekiwanej przez Wnioskodawcę.</w:t>
      </w:r>
    </w:p>
    <w:p w14:paraId="1AC6284C" w14:textId="77777777" w:rsidR="00882005" w:rsidRDefault="00882005" w:rsidP="003B7262"/>
    <w:p w14:paraId="3F04BB1C" w14:textId="77777777" w:rsidR="003B7262" w:rsidRDefault="00882005" w:rsidP="00AC3D17">
      <w:pPr>
        <w:pStyle w:val="Nagwek2"/>
      </w:pPr>
      <w:r>
        <w:t>IX. Formularz wniosku i załączniki</w:t>
      </w:r>
    </w:p>
    <w:p w14:paraId="338AF04C" w14:textId="77777777" w:rsidR="003B7262" w:rsidRDefault="003B7262" w:rsidP="00572E59">
      <w:pPr>
        <w:pStyle w:val="Akapitzlist"/>
        <w:numPr>
          <w:ilvl w:val="0"/>
          <w:numId w:val="10"/>
        </w:numPr>
      </w:pPr>
      <w:r>
        <w:t>Wnioski o udzielenie dotacji należy składać na formularzu (</w:t>
      </w:r>
      <w:r w:rsidRPr="00C2233E">
        <w:rPr>
          <w:b/>
        </w:rPr>
        <w:t>załącznik nr 1</w:t>
      </w:r>
      <w:r>
        <w:t>): „Wniosek o udzielenie dotacji na prace konserwatorskie, restauratorskie lub roboty budowlane przy zabytku wpisanym do rejestru zabytków”, stanowiącym załącznik nr 1 do uchwały nr 54/11 Sejmiku Województwa Mazowieckiego z dnia 18 kwietnia 2011 r.</w:t>
      </w:r>
      <w:r w:rsidR="00572E59">
        <w:t xml:space="preserve"> </w:t>
      </w:r>
      <w:r w:rsidR="00572E59" w:rsidRPr="00572E59">
        <w:rPr>
          <w:b/>
        </w:rPr>
        <w:t xml:space="preserve">Wniosek należy złożyć w wersji papierowej oraz w wersji elektronicznej w postaci otwartych plików tekstowych DOC </w:t>
      </w:r>
      <w:r w:rsidR="00572E59" w:rsidRPr="00572E59">
        <w:t>(na płycie CD, DVD lub innym nośniku).</w:t>
      </w:r>
    </w:p>
    <w:p w14:paraId="74316641" w14:textId="77777777" w:rsidR="003B7262" w:rsidRDefault="003B7262" w:rsidP="003824EC">
      <w:pPr>
        <w:pStyle w:val="Akapitzlist"/>
        <w:numPr>
          <w:ilvl w:val="0"/>
          <w:numId w:val="10"/>
        </w:numPr>
      </w:pPr>
      <w:r>
        <w:t xml:space="preserve">Przed przystąpieniem do wypełnienia wniosku należy: </w:t>
      </w:r>
    </w:p>
    <w:p w14:paraId="262CB2DE" w14:textId="77777777" w:rsidR="003824EC" w:rsidRDefault="003B7262" w:rsidP="003824EC">
      <w:pPr>
        <w:pStyle w:val="Akapitzlist"/>
        <w:numPr>
          <w:ilvl w:val="1"/>
          <w:numId w:val="10"/>
        </w:numPr>
      </w:pPr>
      <w:r>
        <w:t>zapoznać się z treścią ogłoszenia o naborze oraz uchwałą nr 54/11 Sejmiku Województwa Mazowieckiego z dnia 18 kwietnia 2011 roku w sprawie zasad udzielania i rozliczania dotacji na prace konserwatorskie, restauratorskie lub roboty budowlane przy zabytkach wpisanych do rejestru zabytków, położonych na obszarze województwa mazowieckiego (</w:t>
      </w:r>
      <w:r w:rsidRPr="00C2233E">
        <w:rPr>
          <w:b/>
        </w:rPr>
        <w:t>załącznik nr 2</w:t>
      </w:r>
      <w:r>
        <w:t xml:space="preserve">); </w:t>
      </w:r>
    </w:p>
    <w:p w14:paraId="1BD6ADD1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>zapoznać się z instrukcją wypełniania wniosku o udzielenie dotacji (</w:t>
      </w:r>
      <w:r w:rsidRPr="00C2233E">
        <w:rPr>
          <w:b/>
        </w:rPr>
        <w:t>załącznik nr 3</w:t>
      </w:r>
      <w:r>
        <w:t xml:space="preserve">). </w:t>
      </w:r>
    </w:p>
    <w:p w14:paraId="15D6E320" w14:textId="77777777" w:rsidR="003B7262" w:rsidRPr="005E5915" w:rsidRDefault="003B7262" w:rsidP="003824EC">
      <w:pPr>
        <w:pStyle w:val="Akapitzlist"/>
        <w:numPr>
          <w:ilvl w:val="0"/>
          <w:numId w:val="10"/>
        </w:numPr>
        <w:rPr>
          <w:b/>
        </w:rPr>
      </w:pPr>
      <w:r w:rsidRPr="005E5915">
        <w:rPr>
          <w:b/>
        </w:rPr>
        <w:t>Do wypełnionego czytelnie formularza wniosku, podpisanego przez osoby upoważnione do składania oświadczeń woli w imieniu Wnioskodawcy, należy dołączyć:</w:t>
      </w:r>
    </w:p>
    <w:p w14:paraId="6FD3FEF1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>kopię decyzji o wpisie do rejestru zabytków obiektu, którego dotyczą prace lub roboty;</w:t>
      </w:r>
    </w:p>
    <w:p w14:paraId="32E845DC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>kopię dokumentu potwierdzającego posiadanie przez Wnioskodawcę tytułu prawnego do nieruchomości (np. aktualny wypis z rejestru gruntów, aktualny odpis z księgi wieczystej, akt notarialny, umowa stosunku zobowiązaniowego);</w:t>
      </w:r>
    </w:p>
    <w:p w14:paraId="13CCC864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 xml:space="preserve">kopię decyzji właściwego organu ochrony zabytków zezwalającą </w:t>
      </w:r>
      <w:r w:rsidR="00AB007E">
        <w:br/>
      </w:r>
      <w:r>
        <w:t>na przeprowadzenie prac lub robót, które mają być przedmiotem dotacji;</w:t>
      </w:r>
    </w:p>
    <w:p w14:paraId="32305209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>kopię pozwolenia na budowę, gdy wniosek dotyczy prac lub robót przy zabytku nieruchomym wymagającym takiego pozwolenia lub program prac, gdy wniosek dotyczy prac przy zabytku ruchomym;</w:t>
      </w:r>
    </w:p>
    <w:p w14:paraId="02C7F578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 xml:space="preserve">kosztorys przewidywanych prac lub robót sporządzony przez osobę posiadającą uprawnienia, podpisany przez Wnioskodawcę; </w:t>
      </w:r>
    </w:p>
    <w:p w14:paraId="4C20BA09" w14:textId="77777777" w:rsidR="003B7262" w:rsidRPr="00A958EE" w:rsidRDefault="003B7262" w:rsidP="003824EC">
      <w:pPr>
        <w:pStyle w:val="Akapitzlist"/>
        <w:numPr>
          <w:ilvl w:val="1"/>
          <w:numId w:val="10"/>
        </w:numPr>
      </w:pPr>
      <w:r>
        <w:t>dodatkowe opinie, o których mowa w p</w:t>
      </w:r>
      <w:r w:rsidRPr="00A958EE">
        <w:t xml:space="preserve">kt </w:t>
      </w:r>
      <w:r w:rsidR="00C2233E" w:rsidRPr="00A958EE">
        <w:t>V.5</w:t>
      </w:r>
      <w:r w:rsidRPr="00A958EE">
        <w:t xml:space="preserve">; </w:t>
      </w:r>
    </w:p>
    <w:p w14:paraId="1E8DC304" w14:textId="77777777" w:rsidR="003B7262" w:rsidRDefault="003B7262" w:rsidP="003824EC">
      <w:pPr>
        <w:pStyle w:val="Akapitzlist"/>
        <w:ind w:left="1440"/>
      </w:pPr>
      <w:r w:rsidRPr="003824EC">
        <w:rPr>
          <w:b/>
        </w:rPr>
        <w:t>Uwaga:</w:t>
      </w:r>
      <w:r>
        <w:t xml:space="preserve"> Wniosek bez załącznika uzasadniającego u</w:t>
      </w:r>
      <w:r w:rsidR="002E048D">
        <w:t xml:space="preserve">bieganie się o dotację powyżej </w:t>
      </w:r>
      <w:r>
        <w:t xml:space="preserve">50% kosztów zadania, zostanie odrzucony jako niespełniający wymogów formalnych.  </w:t>
      </w:r>
    </w:p>
    <w:p w14:paraId="3F7F2F78" w14:textId="77777777" w:rsidR="003B7262" w:rsidRDefault="003B7262" w:rsidP="00572E59">
      <w:pPr>
        <w:pStyle w:val="Akapitzlist"/>
        <w:numPr>
          <w:ilvl w:val="1"/>
          <w:numId w:val="10"/>
        </w:numPr>
      </w:pPr>
      <w:r>
        <w:t>dokumentację fotograficzną obrazującą stan techniczny całości obiektu oraz jego części, pr</w:t>
      </w:r>
      <w:r w:rsidR="00572E59">
        <w:t xml:space="preserve">zy której prowadzone będą prace. Dokumentację fotograficzną należy złożyć w wersji papierowej oraz </w:t>
      </w:r>
      <w:r w:rsidR="00572E59" w:rsidRPr="00572E59">
        <w:t>w wersji elektronicznej (na płycie CD, DVD lub innym nośniku).</w:t>
      </w:r>
      <w:r>
        <w:t xml:space="preserve"> </w:t>
      </w:r>
    </w:p>
    <w:p w14:paraId="0D4CDF38" w14:textId="77777777" w:rsidR="003B7262" w:rsidRDefault="003B7262" w:rsidP="003824EC">
      <w:pPr>
        <w:pStyle w:val="Akapitzlist"/>
        <w:numPr>
          <w:ilvl w:val="1"/>
          <w:numId w:val="10"/>
        </w:numPr>
      </w:pPr>
      <w:r>
        <w:t>w przypadku podmiotów innych niż osoby fizyczne dokument stwierdzający uprawnienia do zaciągania zobowiązań finansowych, np.:</w:t>
      </w:r>
    </w:p>
    <w:p w14:paraId="591C2BE7" w14:textId="77777777" w:rsidR="003B7262" w:rsidRDefault="002E048D" w:rsidP="00E37F4F">
      <w:pPr>
        <w:pStyle w:val="Akapitzlist"/>
        <w:numPr>
          <w:ilvl w:val="2"/>
          <w:numId w:val="20"/>
        </w:numPr>
        <w:tabs>
          <w:tab w:val="left" w:pos="2268"/>
        </w:tabs>
      </w:pPr>
      <w:r>
        <w:t xml:space="preserve">aktualny </w:t>
      </w:r>
      <w:r w:rsidR="003B7262">
        <w:t xml:space="preserve">odpis z KRS lub innego właściwego rejestru w przypadku podmiotów tam zarejestrowanych, </w:t>
      </w:r>
    </w:p>
    <w:p w14:paraId="28CD1E7A" w14:textId="77777777" w:rsidR="003B7262" w:rsidRDefault="003B7262" w:rsidP="00E37F4F">
      <w:pPr>
        <w:pStyle w:val="Akapitzlist"/>
        <w:numPr>
          <w:ilvl w:val="2"/>
          <w:numId w:val="20"/>
        </w:numPr>
        <w:tabs>
          <w:tab w:val="left" w:pos="2268"/>
        </w:tabs>
      </w:pPr>
      <w:r>
        <w:t xml:space="preserve">w przypadku jednostek samorządu terytorialnego: </w:t>
      </w:r>
    </w:p>
    <w:p w14:paraId="6016F4D4" w14:textId="77777777" w:rsidR="003B7262" w:rsidRDefault="003B7262" w:rsidP="00E37F4F">
      <w:pPr>
        <w:pStyle w:val="Akapitzlist"/>
        <w:numPr>
          <w:ilvl w:val="3"/>
          <w:numId w:val="21"/>
        </w:numPr>
      </w:pPr>
      <w:r>
        <w:t xml:space="preserve">zaświadczenie wydane przez Gminną Komisję Wyborczą </w:t>
      </w:r>
      <w:r w:rsidR="00AB007E">
        <w:br/>
      </w:r>
      <w:r>
        <w:t xml:space="preserve">o wyborze na wójta, burmistrza, prezydenta w przypadku samorządu gminnego; </w:t>
      </w:r>
    </w:p>
    <w:p w14:paraId="6BBB3FEE" w14:textId="7FEF8463" w:rsidR="003B7262" w:rsidRDefault="003B7262" w:rsidP="00E37F4F">
      <w:pPr>
        <w:pStyle w:val="Akapitzlist"/>
        <w:numPr>
          <w:ilvl w:val="3"/>
          <w:numId w:val="21"/>
        </w:numPr>
      </w:pPr>
      <w:r>
        <w:t>uchwała rady powiatu o powołaniu na stanowisko Starosty, Zastępcy Starosty i pozostałych członków zarządu powiatu (art. 27 ust. 1 ustawy z dnia 5 czerwca 1998 r. o samorządzie powiatowym</w:t>
      </w:r>
      <w:r w:rsidR="008B14DB">
        <w:t>)</w:t>
      </w:r>
      <w:r>
        <w:t xml:space="preserve"> w przypadku samorządu powiatowego;</w:t>
      </w:r>
    </w:p>
    <w:p w14:paraId="09908247" w14:textId="6A19A0AD" w:rsidR="003B7262" w:rsidRDefault="003B7262" w:rsidP="00E37F4F">
      <w:pPr>
        <w:pStyle w:val="Akapitzlist"/>
        <w:numPr>
          <w:ilvl w:val="2"/>
          <w:numId w:val="22"/>
        </w:numPr>
        <w:ind w:left="2410" w:hanging="430"/>
      </w:pPr>
      <w:r>
        <w:t xml:space="preserve">w przypadku podmiotów działających na podstawie przepisów </w:t>
      </w:r>
      <w:r w:rsidR="00AB007E">
        <w:br/>
      </w:r>
      <w:r>
        <w:t xml:space="preserve">o stosunku Państwa do Kościoła Katolickiego oraz do innych kościołów i związków wyznaniowych – dokument poświadczający, </w:t>
      </w:r>
      <w:r w:rsidR="00AB007E">
        <w:br/>
      </w:r>
      <w:r>
        <w:t>że dany podmiot posiada osobowość prawną oraz wydane przez</w:t>
      </w:r>
      <w:r w:rsidR="00882005">
        <w:t xml:space="preserve"> właściwe władze zaświadczenie </w:t>
      </w:r>
      <w:r>
        <w:t xml:space="preserve">o osobie (osobach) upoważnionej </w:t>
      </w:r>
      <w:r w:rsidR="00AB007E">
        <w:br/>
      </w:r>
      <w:r>
        <w:t xml:space="preserve">do składania oświadczeń woli i zaciągania zobowiązań finansowych (np. zaświadczenie wydane </w:t>
      </w:r>
      <w:r w:rsidR="002E048D">
        <w:t>przez właściwą Kurię Biskupią)</w:t>
      </w:r>
      <w:r w:rsidR="00E37F4F">
        <w:t>;</w:t>
      </w:r>
    </w:p>
    <w:p w14:paraId="07E2982A" w14:textId="77777777" w:rsidR="003B7262" w:rsidRDefault="003B7262" w:rsidP="00E37F4F">
      <w:pPr>
        <w:pStyle w:val="Akapitzlist"/>
        <w:numPr>
          <w:ilvl w:val="2"/>
          <w:numId w:val="22"/>
        </w:numPr>
        <w:tabs>
          <w:tab w:val="left" w:pos="2268"/>
        </w:tabs>
      </w:pPr>
      <w:r>
        <w:t>w przypadku wspólnot mieszkaniowych – uchwała powołująca Zarz</w:t>
      </w:r>
      <w:r w:rsidR="002E048D">
        <w:t>ąd.</w:t>
      </w:r>
    </w:p>
    <w:p w14:paraId="1AF449D8" w14:textId="475D3747" w:rsidR="003B7262" w:rsidRDefault="00144972" w:rsidP="00E37F4F">
      <w:pPr>
        <w:pStyle w:val="Akapitzlist"/>
        <w:numPr>
          <w:ilvl w:val="1"/>
          <w:numId w:val="22"/>
        </w:numPr>
      </w:pPr>
      <w:r>
        <w:t>w przypadku osób fizycznych</w:t>
      </w:r>
      <w:r w:rsidR="00C145F8">
        <w:t xml:space="preserve"> i przedsiębiorców prowadzących jednoosobową działalność gospodarczą</w:t>
      </w:r>
      <w:r>
        <w:t xml:space="preserve">, </w:t>
      </w:r>
      <w:r w:rsidR="003B7262">
        <w:t xml:space="preserve">oświadczenie o wyrażeniu zgody na </w:t>
      </w:r>
      <w:r>
        <w:t xml:space="preserve">przetwarzanie danych osobowych </w:t>
      </w:r>
      <w:r w:rsidR="002E048D">
        <w:t>(</w:t>
      </w:r>
      <w:r w:rsidR="002E048D" w:rsidRPr="00C2233E">
        <w:rPr>
          <w:b/>
        </w:rPr>
        <w:t>załącznik nr 4</w:t>
      </w:r>
      <w:r w:rsidR="002E048D">
        <w:t>)</w:t>
      </w:r>
    </w:p>
    <w:p w14:paraId="28C19AFE" w14:textId="5DE553A9" w:rsidR="003B7262" w:rsidRDefault="003B7262" w:rsidP="00E37F4F">
      <w:pPr>
        <w:pStyle w:val="Akapitzlist"/>
        <w:numPr>
          <w:ilvl w:val="1"/>
          <w:numId w:val="22"/>
        </w:numPr>
      </w:pPr>
      <w:r>
        <w:t>w przypadku gdy Wnioskodawcą jest</w:t>
      </w:r>
      <w:r w:rsidR="00C85477">
        <w:t xml:space="preserve"> przedsiębiorca</w:t>
      </w:r>
      <w:r>
        <w:t>, do wniosku należy dołączyć wszystkie zaświadczenia i informacje o pomocy publicznej otrzymanej przed dniem złożenia wniosku – zgodnie z zasadami określonymi w art. 37 ustawy z dnia 30 kwietnia 2004 r. o postępowaniu w sprawach dotyczących pomocy publicznej (</w:t>
      </w:r>
      <w:r w:rsidR="00D16B2A" w:rsidRPr="00D16B2A">
        <w:t>Dz.U. 2018 poz. 362</w:t>
      </w:r>
      <w:r>
        <w:t>).</w:t>
      </w:r>
    </w:p>
    <w:p w14:paraId="2663CC9B" w14:textId="77777777" w:rsidR="00882005" w:rsidRDefault="00882005" w:rsidP="003B7262"/>
    <w:p w14:paraId="5DAD10FA" w14:textId="77777777" w:rsidR="003B7262" w:rsidRDefault="003B7262" w:rsidP="003B7262">
      <w:r w:rsidRPr="00882005">
        <w:rPr>
          <w:b/>
        </w:rPr>
        <w:t>Uwaga:</w:t>
      </w:r>
      <w:r>
        <w:t xml:space="preserve"> Wszystkie kopie dokumentów muszą być poświadczone za zgodność </w:t>
      </w:r>
    </w:p>
    <w:p w14:paraId="53712946" w14:textId="77777777" w:rsidR="003B7262" w:rsidRDefault="003B7262" w:rsidP="003B7262">
      <w:r>
        <w:t xml:space="preserve">z oryginałem przez upoważnione do tego osoby. Na ostatniej stronie każdego </w:t>
      </w:r>
    </w:p>
    <w:p w14:paraId="37495632" w14:textId="77777777" w:rsidR="003B7262" w:rsidRDefault="003B7262" w:rsidP="003B7262">
      <w:r>
        <w:t xml:space="preserve">z potwierdzanych dokumentów należy umieścić napis (pieczątkę) „Za zgodność </w:t>
      </w:r>
    </w:p>
    <w:p w14:paraId="137C87FF" w14:textId="77777777" w:rsidR="00882005" w:rsidRDefault="003B7262" w:rsidP="003B7262">
      <w:r>
        <w:t>z oryginałem”, datę potwierdzenia zgodności z oryginałem oraz podpisy uprawnionych osób wraz z imiennymi pieczątkami. Jeżeli osoby uprawnione nie dysponują pieczątkami imiennymi, strona winna być podpisana pełnym imieniem i nazwiskiem z zaznaczeniem pełnionej funkcji. Pozostałe strony potwierdzanych dokumentów powinny być parafowane.</w:t>
      </w:r>
      <w:r w:rsidR="00882005">
        <w:t xml:space="preserve"> </w:t>
      </w:r>
    </w:p>
    <w:p w14:paraId="2B79EE38" w14:textId="77777777" w:rsidR="003B7262" w:rsidRDefault="003B7262" w:rsidP="003B7262"/>
    <w:p w14:paraId="7FB4B71A" w14:textId="77777777" w:rsidR="003B7262" w:rsidRDefault="007359DB" w:rsidP="00AC3D17">
      <w:pPr>
        <w:pStyle w:val="Nagwek2"/>
      </w:pPr>
      <w:r>
        <w:t xml:space="preserve">X. </w:t>
      </w:r>
      <w:r w:rsidR="003B7262">
        <w:t>Kto może potwierdzić kopię dok</w:t>
      </w:r>
      <w:r>
        <w:t>umentu jako zgodną z oryginałem</w:t>
      </w:r>
      <w:r w:rsidR="002E048D">
        <w:t xml:space="preserve"> </w:t>
      </w:r>
    </w:p>
    <w:p w14:paraId="52E15BB4" w14:textId="77777777" w:rsidR="003B7262" w:rsidRDefault="003B7262" w:rsidP="007359DB">
      <w:pPr>
        <w:pStyle w:val="Akapitzlist"/>
        <w:numPr>
          <w:ilvl w:val="0"/>
          <w:numId w:val="11"/>
        </w:numPr>
        <w:ind w:left="426"/>
      </w:pPr>
      <w:r>
        <w:t xml:space="preserve">osoby uprawnione do potwierdzania dokumentów za zgodność z oryginałem – osoby wymienione w dokumencie rejestracyjnym, upoważnione do składania oświadczeń woli </w:t>
      </w:r>
    </w:p>
    <w:p w14:paraId="2A87DA97" w14:textId="5BBB3446" w:rsidR="003B7262" w:rsidRDefault="003B7262" w:rsidP="007359DB">
      <w:pPr>
        <w:pStyle w:val="Akapitzlist"/>
        <w:ind w:left="426"/>
      </w:pPr>
      <w:r>
        <w:t xml:space="preserve">w imieniu Wnioskodawcy. W przypadku reprezentacji łącznej wystarczy </w:t>
      </w:r>
      <w:r w:rsidR="0060107F">
        <w:t>złożenie potwierdzenia przez</w:t>
      </w:r>
      <w:r>
        <w:t xml:space="preserve"> </w:t>
      </w:r>
      <w:r w:rsidR="0060107F">
        <w:t xml:space="preserve">jedną </w:t>
      </w:r>
      <w:r>
        <w:t>z tych osób;</w:t>
      </w:r>
    </w:p>
    <w:p w14:paraId="38D9904C" w14:textId="77777777" w:rsidR="003B7262" w:rsidRDefault="003B7262" w:rsidP="007359DB">
      <w:pPr>
        <w:pStyle w:val="Akapitzlist"/>
        <w:numPr>
          <w:ilvl w:val="0"/>
          <w:numId w:val="11"/>
        </w:numPr>
        <w:ind w:left="426"/>
      </w:pPr>
      <w:r>
        <w:t>inne osoby (np. pracownicy Wnioskodawcy) upoważnione do potwierdzania dokumentów za zgodność z oryginałem przez osoby uprawnione do reprezentacji Wnioskodawcy. W takim przypadku wymagane jest dostarczenie pełnomocnictwa danej osoby do potwierdzania dokumentów za zgodność z oryginałem podpisanego przez osobę/-y uprawnione do reprezentacji Wnioskodawcy;</w:t>
      </w:r>
    </w:p>
    <w:p w14:paraId="0D818B5B" w14:textId="77777777" w:rsidR="003B7262" w:rsidRDefault="003B7262" w:rsidP="007359DB">
      <w:pPr>
        <w:pStyle w:val="Akapitzlist"/>
        <w:numPr>
          <w:ilvl w:val="0"/>
          <w:numId w:val="11"/>
        </w:numPr>
        <w:ind w:left="426"/>
      </w:pPr>
      <w:r>
        <w:t>notariusz.</w:t>
      </w:r>
      <w:r w:rsidR="007359DB">
        <w:t xml:space="preserve"> </w:t>
      </w:r>
    </w:p>
    <w:p w14:paraId="3DCBCA12" w14:textId="77777777" w:rsidR="007359DB" w:rsidRDefault="007359DB" w:rsidP="003B7262"/>
    <w:p w14:paraId="4E13EE3A" w14:textId="77777777" w:rsidR="003B7262" w:rsidRDefault="00AC3D17" w:rsidP="00AC3D17">
      <w:pPr>
        <w:pStyle w:val="Nagwek2"/>
      </w:pPr>
      <w:r>
        <w:t>XI. Ocena formalna wniosków</w:t>
      </w:r>
    </w:p>
    <w:p w14:paraId="6DA7112B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 xml:space="preserve">Oceny wniosków pod względem formalnym dokonują pracownicy Wydziału </w:t>
      </w:r>
      <w:r w:rsidR="00AB007E">
        <w:br/>
      </w:r>
      <w:r>
        <w:t xml:space="preserve">ds. Tworzenia Przestrzeni Kulturowej i Turystycznej Departamentu Kultury, Promocji </w:t>
      </w:r>
      <w:r w:rsidR="00AB007E">
        <w:br/>
      </w:r>
      <w:r>
        <w:t xml:space="preserve">i Turystyki Urzędu Marszałkowskiego Województwa Mazowieckiego w Warszawie niezwłocznie po wpłynięciu wniosków. </w:t>
      </w:r>
    </w:p>
    <w:p w14:paraId="3D4A8041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 xml:space="preserve">W trakcie oceny formalnej Wnioskodawca ma możliwość jednorazowej poprawy błędów </w:t>
      </w:r>
      <w:r w:rsidR="00AB007E">
        <w:br/>
      </w:r>
      <w:r>
        <w:t>i uzupełnienia braków w terminie 7 dni od dnia otrzymania informacji o rodzaju błędu formalnego.</w:t>
      </w:r>
    </w:p>
    <w:p w14:paraId="6E270B29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 xml:space="preserve">W trakcie naboru Wnioskodawcy mogą z własnej inicjatywy dokonywać ewentualnych uzupełnień złożonych wniosków. </w:t>
      </w:r>
    </w:p>
    <w:p w14:paraId="6AE42405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>Uzupełnienia błędów i braków formalnych dotyczą wyłącznie uzupełnienia brakujących załączników, podpisów, dat, potwierdzeń za zgodność z oryginałem, niedokonania skreśleń we wskazanych w ofercie miejscach, niewpisania zwrotu „nie dotyczy” (lub równoważnego) w stosowanych polach wniosku.</w:t>
      </w:r>
    </w:p>
    <w:p w14:paraId="4D46C508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>Informacja o błędach i brakach przesyłana jest na wskazany we wniosku adres e-mail.</w:t>
      </w:r>
    </w:p>
    <w:p w14:paraId="2F01AF6E" w14:textId="77777777" w:rsidR="003B7262" w:rsidRDefault="003B7262" w:rsidP="00AC3D17">
      <w:pPr>
        <w:pStyle w:val="Akapitzlist"/>
        <w:numPr>
          <w:ilvl w:val="0"/>
          <w:numId w:val="13"/>
        </w:numPr>
        <w:ind w:left="426"/>
      </w:pPr>
      <w:r>
        <w:t>Nie będą rozpatrywane wnioski:</w:t>
      </w:r>
    </w:p>
    <w:p w14:paraId="6EB3DB89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 xml:space="preserve">złożone na drukach innych niż określone w załączniku nr 1 do uchwały </w:t>
      </w:r>
      <w:r w:rsidR="00AB007E">
        <w:br/>
      </w:r>
      <w:r>
        <w:t>nr 54/11 Sejmiku Województwa Mazowieckiego z dnia 18 kwietnia 2011 roku w sprawie zasad udzielania i rozliczania dotacji na prace konserwatorskie, restauratorskie lub roboty budowlane przy zabytkach wpisanych do rejestru zabytków, położonych na obszarze województwa mazowieckiego;</w:t>
      </w:r>
    </w:p>
    <w:p w14:paraId="04FA090A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>złożone przed lub po terminie naboru;</w:t>
      </w:r>
    </w:p>
    <w:p w14:paraId="07397843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 xml:space="preserve">niekompletne, pomimo wezwania do poprawy błędów i uzupełnienia braków, </w:t>
      </w:r>
      <w:r w:rsidR="00AB007E">
        <w:br/>
      </w:r>
      <w:r w:rsidR="00AC3D17">
        <w:t xml:space="preserve">o </w:t>
      </w:r>
      <w:r>
        <w:t xml:space="preserve">których mowa w pkt </w:t>
      </w:r>
      <w:r w:rsidR="00C2233E">
        <w:t>2</w:t>
      </w:r>
      <w:r>
        <w:t xml:space="preserve">;  </w:t>
      </w:r>
    </w:p>
    <w:p w14:paraId="42C75B96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>złożone przez podmiot nieuprawniony, zgodnie z ogłoszeniem o naborze;</w:t>
      </w:r>
    </w:p>
    <w:p w14:paraId="75115AA3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 xml:space="preserve">dotyczące obiektów nie wpisanych do rejestru zabytków; </w:t>
      </w:r>
    </w:p>
    <w:p w14:paraId="35CF148E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 xml:space="preserve">złożone przez podmiot nie posiadający tytułu prawnego do zabytku. </w:t>
      </w:r>
    </w:p>
    <w:p w14:paraId="64545071" w14:textId="77777777" w:rsidR="003B7262" w:rsidRDefault="003B7262" w:rsidP="00AC3D17">
      <w:pPr>
        <w:pStyle w:val="Akapitzlist"/>
        <w:numPr>
          <w:ilvl w:val="1"/>
          <w:numId w:val="13"/>
        </w:numPr>
      </w:pPr>
      <w:r>
        <w:t xml:space="preserve">wnioski złożone przez jednego Wnioskodawcę w liczbie większej niż 1. </w:t>
      </w:r>
    </w:p>
    <w:p w14:paraId="119EFC7C" w14:textId="77777777" w:rsidR="003B7262" w:rsidRDefault="003B7262" w:rsidP="003B7262"/>
    <w:p w14:paraId="1B48D713" w14:textId="77777777" w:rsidR="003B7262" w:rsidRDefault="00AC3D17" w:rsidP="00AC3D17">
      <w:pPr>
        <w:pStyle w:val="Nagwek2"/>
      </w:pPr>
      <w:r>
        <w:t xml:space="preserve">XII. </w:t>
      </w:r>
      <w:r w:rsidR="003B7262">
        <w:t>Ocena merytoryczna wniosków</w:t>
      </w:r>
    </w:p>
    <w:p w14:paraId="546FA5F4" w14:textId="77777777" w:rsidR="003B7262" w:rsidRDefault="003B7262" w:rsidP="00AC3D17">
      <w:pPr>
        <w:pStyle w:val="Akapitzlist"/>
        <w:numPr>
          <w:ilvl w:val="0"/>
          <w:numId w:val="14"/>
        </w:numPr>
        <w:ind w:left="426"/>
      </w:pPr>
      <w:r>
        <w:t>Oceny merytorycznej wniosków dokona Komisja powołana odrębną uchwałą Zarządu Województwa Mazowieckiego na podstawie poniższych kryteriów:</w:t>
      </w:r>
    </w:p>
    <w:p w14:paraId="5A3E685E" w14:textId="77777777" w:rsidR="003B7262" w:rsidRDefault="003B7262" w:rsidP="00AC3D17">
      <w:pPr>
        <w:pStyle w:val="Akapitzlist"/>
        <w:numPr>
          <w:ilvl w:val="1"/>
          <w:numId w:val="14"/>
        </w:numPr>
      </w:pPr>
      <w:r>
        <w:t>ocena konieczności przeprowadzenia prac lub robót wynikająca ze stanu zachowania zabytku (</w:t>
      </w:r>
      <w:r w:rsidRPr="00C2233E">
        <w:rPr>
          <w:b/>
        </w:rPr>
        <w:t>max. 30 pkt</w:t>
      </w:r>
      <w:r>
        <w:t>),</w:t>
      </w:r>
    </w:p>
    <w:p w14:paraId="2736B91D" w14:textId="77777777" w:rsidR="003B7262" w:rsidRDefault="003B7262" w:rsidP="00AC3D17">
      <w:pPr>
        <w:pStyle w:val="Akapitzlist"/>
        <w:numPr>
          <w:ilvl w:val="1"/>
          <w:numId w:val="14"/>
        </w:numPr>
      </w:pPr>
      <w:r>
        <w:t xml:space="preserve">ocena znaczenia zabytku dla mieszkańców województwa mazowieckiego </w:t>
      </w:r>
      <w:r w:rsidR="00AB007E">
        <w:br/>
      </w:r>
      <w:r>
        <w:t>ze względu na jego wartości: historyczne, artystyczne, kulturowe, naukowe (</w:t>
      </w:r>
      <w:r w:rsidRPr="00C2233E">
        <w:rPr>
          <w:b/>
        </w:rPr>
        <w:t>max. 10 pkt</w:t>
      </w:r>
      <w:r>
        <w:t>),</w:t>
      </w:r>
    </w:p>
    <w:p w14:paraId="796854A4" w14:textId="77777777" w:rsidR="003B7262" w:rsidRDefault="003B7262" w:rsidP="00AC3D17">
      <w:pPr>
        <w:pStyle w:val="Akapitzlist"/>
        <w:numPr>
          <w:ilvl w:val="1"/>
          <w:numId w:val="14"/>
        </w:numPr>
      </w:pPr>
      <w:r>
        <w:t>ocena dostępności zabytku dla ogółu społeczności lokalnej, turystów oraz roli zabytku w kształtowaniu przestrzeni publicznej (</w:t>
      </w:r>
      <w:r w:rsidRPr="00C2233E">
        <w:rPr>
          <w:b/>
        </w:rPr>
        <w:t>max. 15 pkt</w:t>
      </w:r>
      <w:r>
        <w:t>),</w:t>
      </w:r>
    </w:p>
    <w:p w14:paraId="3283FFE1" w14:textId="77777777" w:rsidR="003B7262" w:rsidRDefault="003B7262" w:rsidP="00AC3D17">
      <w:pPr>
        <w:pStyle w:val="Akapitzlist"/>
        <w:numPr>
          <w:ilvl w:val="1"/>
          <w:numId w:val="14"/>
        </w:numPr>
      </w:pPr>
      <w:r>
        <w:t xml:space="preserve">ocena kosztorysu pod kątem: poprawności rachunkowej, niezbędności </w:t>
      </w:r>
      <w:r w:rsidR="00AB007E">
        <w:br/>
      </w:r>
      <w:r>
        <w:t>i racjonalności zaplanowanych wydat</w:t>
      </w:r>
      <w:r w:rsidR="002E048D">
        <w:t xml:space="preserve">ków, zgodności z kryteriami </w:t>
      </w:r>
      <w:r>
        <w:t xml:space="preserve">opisanymi </w:t>
      </w:r>
      <w:r w:rsidR="00AB007E">
        <w:br/>
      </w:r>
      <w:r>
        <w:t>w ogłoszeniu o naborze wniosków (czy nie przekroczono max. kwoty</w:t>
      </w:r>
      <w:r w:rsidR="00C2233E">
        <w:t xml:space="preserve"> dofinansowania, czy zachowano procentowy</w:t>
      </w:r>
      <w:r>
        <w:t xml:space="preserve"> udział dotacji w kosztach zadania) (</w:t>
      </w:r>
      <w:r w:rsidRPr="00C2233E">
        <w:rPr>
          <w:b/>
        </w:rPr>
        <w:t>max. 20 pkt</w:t>
      </w:r>
      <w:r>
        <w:t>)</w:t>
      </w:r>
    </w:p>
    <w:p w14:paraId="0CFC2E96" w14:textId="218A5DDB" w:rsidR="003B7262" w:rsidRDefault="003B7262" w:rsidP="00AC3D17">
      <w:pPr>
        <w:pStyle w:val="Akapitzlist"/>
        <w:numPr>
          <w:ilvl w:val="1"/>
          <w:numId w:val="14"/>
        </w:numPr>
      </w:pPr>
      <w:r>
        <w:t>czy przedmiot wniosku obejmuje nakłady konieczne na prace konserwatorskie, restauratorskie lub</w:t>
      </w:r>
      <w:r w:rsidR="003D2CBB">
        <w:t xml:space="preserve"> roboty budowlane opisane w pkt</w:t>
      </w:r>
      <w:r>
        <w:t xml:space="preserve"> III. ogłoszenia o naborze wniosków (</w:t>
      </w:r>
      <w:r w:rsidRPr="00C2233E">
        <w:rPr>
          <w:b/>
        </w:rPr>
        <w:t>max. 25 pkt</w:t>
      </w:r>
      <w:r>
        <w:t>)</w:t>
      </w:r>
    </w:p>
    <w:p w14:paraId="4193EDC9" w14:textId="77777777" w:rsidR="003B7262" w:rsidRDefault="003B7262" w:rsidP="00AC3D17">
      <w:pPr>
        <w:pStyle w:val="Akapitzlist"/>
        <w:numPr>
          <w:ilvl w:val="0"/>
          <w:numId w:val="14"/>
        </w:numPr>
        <w:ind w:left="426"/>
      </w:pPr>
      <w:r>
        <w:t xml:space="preserve">Każdy wniosek oceniany jest według tych samych kryteriów, na </w:t>
      </w:r>
      <w:r w:rsidRPr="002D459F">
        <w:rPr>
          <w:b/>
        </w:rPr>
        <w:t>Karcie oceny wniosku</w:t>
      </w:r>
      <w:r>
        <w:t xml:space="preserve"> (</w:t>
      </w:r>
      <w:r w:rsidRPr="00C2233E">
        <w:rPr>
          <w:b/>
        </w:rPr>
        <w:t>załącznik nr 5</w:t>
      </w:r>
      <w:r>
        <w:t xml:space="preserve">). </w:t>
      </w:r>
    </w:p>
    <w:p w14:paraId="631601D2" w14:textId="1035DB3B" w:rsidR="003B7262" w:rsidRPr="00EF0F23" w:rsidRDefault="003973DB" w:rsidP="00AC3D17">
      <w:pPr>
        <w:pStyle w:val="Akapitzlist"/>
        <w:numPr>
          <w:ilvl w:val="0"/>
          <w:numId w:val="14"/>
        </w:numPr>
        <w:ind w:left="426"/>
      </w:pPr>
      <w:r w:rsidRPr="00EF0F23">
        <w:t>Wniosek może otrzymać maksymalnie 100 punktów.</w:t>
      </w:r>
    </w:p>
    <w:p w14:paraId="5E50D245" w14:textId="77777777" w:rsidR="00AC3D17" w:rsidRDefault="00AC3D17" w:rsidP="003B7262"/>
    <w:p w14:paraId="5D9F7A01" w14:textId="77777777" w:rsidR="003B7262" w:rsidRDefault="00AC3D17" w:rsidP="00AC3D17">
      <w:pPr>
        <w:pStyle w:val="Nagwek2"/>
      </w:pPr>
      <w:r>
        <w:t>XIII. Rozstrzygnięcie naboru</w:t>
      </w:r>
    </w:p>
    <w:p w14:paraId="4A186981" w14:textId="77777777" w:rsidR="003B7262" w:rsidRDefault="003B7262" w:rsidP="00AC3D17">
      <w:pPr>
        <w:pStyle w:val="Akapitzlist"/>
        <w:numPr>
          <w:ilvl w:val="0"/>
          <w:numId w:val="15"/>
        </w:numPr>
        <w:ind w:left="426"/>
      </w:pPr>
      <w:r>
        <w:t>Decyzję o wyborze wniosków i udzieleniu dotacji podejmuje na wniosek Zarządu Województwa Mazowieckiego – Sejmik Województwa Mazowieckiego w formie uchwały, po zapoznaniu się z oceną</w:t>
      </w:r>
      <w:r w:rsidR="002E048D">
        <w:t xml:space="preserve"> i rekomendacjami Komisji. </w:t>
      </w:r>
    </w:p>
    <w:p w14:paraId="25945E58" w14:textId="77777777" w:rsidR="003B7262" w:rsidRDefault="003B7262" w:rsidP="00AC3D17">
      <w:pPr>
        <w:pStyle w:val="Akapitzlist"/>
        <w:numPr>
          <w:ilvl w:val="0"/>
          <w:numId w:val="15"/>
        </w:numPr>
        <w:ind w:left="426"/>
      </w:pPr>
      <w:r>
        <w:t>Informację o wynikach naboru i przyznaniu dotacji podaje się do publicznej wiadomości:</w:t>
      </w:r>
    </w:p>
    <w:p w14:paraId="47F41FB3" w14:textId="77777777" w:rsidR="003B7262" w:rsidRDefault="003B7262" w:rsidP="00AC3D17">
      <w:pPr>
        <w:pStyle w:val="Akapitzlist"/>
        <w:numPr>
          <w:ilvl w:val="1"/>
          <w:numId w:val="16"/>
        </w:numPr>
      </w:pPr>
      <w:r>
        <w:t xml:space="preserve">w Biuletynie Informacji Publicznej Urzędu Marszałkowskiego Województwa Mazowieckiego w Warszawie; </w:t>
      </w:r>
    </w:p>
    <w:p w14:paraId="7B70E5AC" w14:textId="77777777" w:rsidR="003B7262" w:rsidRDefault="003B7262" w:rsidP="00AC3D17">
      <w:pPr>
        <w:pStyle w:val="Akapitzlist"/>
        <w:numPr>
          <w:ilvl w:val="1"/>
          <w:numId w:val="16"/>
        </w:numPr>
      </w:pPr>
      <w:r>
        <w:t xml:space="preserve">na stronie internetowej Samorządu Województwa Mazowieckiego </w:t>
      </w:r>
      <w:hyperlink r:id="rId7" w:history="1">
        <w:r w:rsidR="00C2233E" w:rsidRPr="009F2A9E">
          <w:rPr>
            <w:rStyle w:val="Hipercze"/>
          </w:rPr>
          <w:t>www.mazovia.pl</w:t>
        </w:r>
      </w:hyperlink>
      <w:r>
        <w:t xml:space="preserve">; </w:t>
      </w:r>
    </w:p>
    <w:p w14:paraId="3527FAE9" w14:textId="77777777" w:rsidR="003B7262" w:rsidRDefault="003B7262" w:rsidP="00AC3D17">
      <w:pPr>
        <w:pStyle w:val="Akapitzlist"/>
        <w:numPr>
          <w:ilvl w:val="1"/>
          <w:numId w:val="16"/>
        </w:numPr>
      </w:pPr>
      <w:r>
        <w:t xml:space="preserve">na stronie internetowej Samorządowego Forum Dialogu Obywatelskiego </w:t>
      </w:r>
      <w:hyperlink r:id="rId8" w:history="1">
        <w:r w:rsidR="00C2233E" w:rsidRPr="009F2A9E">
          <w:rPr>
            <w:rStyle w:val="Hipercze"/>
          </w:rPr>
          <w:t>www.dialog.mazovia.pl</w:t>
        </w:r>
      </w:hyperlink>
      <w:r>
        <w:t>;</w:t>
      </w:r>
    </w:p>
    <w:p w14:paraId="59D18732" w14:textId="77777777" w:rsidR="003B7262" w:rsidRDefault="003B7262" w:rsidP="00AC3D17">
      <w:pPr>
        <w:pStyle w:val="Akapitzlist"/>
        <w:numPr>
          <w:ilvl w:val="1"/>
          <w:numId w:val="16"/>
        </w:numPr>
      </w:pPr>
      <w:r>
        <w:t>na tablicach ogłoszeń w siedzibie i w Delegaturach Urzędu Marszałkowskiego Województwa Mazowieckiego.</w:t>
      </w:r>
    </w:p>
    <w:p w14:paraId="563C7F1A" w14:textId="2897F244" w:rsidR="003B7262" w:rsidRDefault="003B7262" w:rsidP="00AC3D17">
      <w:pPr>
        <w:pStyle w:val="Akapitzlist"/>
        <w:numPr>
          <w:ilvl w:val="0"/>
          <w:numId w:val="15"/>
        </w:numPr>
        <w:ind w:left="426"/>
      </w:pPr>
      <w:r>
        <w:t xml:space="preserve">Przewidywany termin rozstrzygnięcia naboru: </w:t>
      </w:r>
      <w:r w:rsidR="0022444B">
        <w:rPr>
          <w:b/>
        </w:rPr>
        <w:t>19</w:t>
      </w:r>
      <w:r w:rsidR="00144972" w:rsidRPr="00144972">
        <w:rPr>
          <w:b/>
        </w:rPr>
        <w:t xml:space="preserve"> czerwca</w:t>
      </w:r>
      <w:r w:rsidRPr="00144972">
        <w:rPr>
          <w:b/>
        </w:rPr>
        <w:t xml:space="preserve"> 201</w:t>
      </w:r>
      <w:r w:rsidR="00A958EE" w:rsidRPr="00144972">
        <w:rPr>
          <w:b/>
        </w:rPr>
        <w:t>9</w:t>
      </w:r>
      <w:r w:rsidRPr="00144972">
        <w:rPr>
          <w:b/>
        </w:rPr>
        <w:t xml:space="preserve"> r.</w:t>
      </w:r>
      <w:r>
        <w:t xml:space="preserve"> </w:t>
      </w:r>
    </w:p>
    <w:p w14:paraId="69E4DE89" w14:textId="77777777" w:rsidR="00AC3D17" w:rsidRDefault="00AC3D17" w:rsidP="003B7262"/>
    <w:p w14:paraId="0C3A22A9" w14:textId="77777777" w:rsidR="003B7262" w:rsidRDefault="00AC3D17" w:rsidP="00AC3D17">
      <w:pPr>
        <w:pStyle w:val="Nagwek2"/>
      </w:pPr>
      <w:r>
        <w:t>XIV. Zawarcie umowy z Województwem</w:t>
      </w:r>
    </w:p>
    <w:p w14:paraId="2D506EA9" w14:textId="77777777" w:rsidR="003B7262" w:rsidRPr="00A35F8A" w:rsidRDefault="003B7262" w:rsidP="00AC3D17">
      <w:pPr>
        <w:pStyle w:val="Akapitzlist"/>
        <w:numPr>
          <w:ilvl w:val="0"/>
          <w:numId w:val="17"/>
        </w:numPr>
        <w:ind w:left="426"/>
      </w:pPr>
      <w:r>
        <w:t xml:space="preserve">Umowa zawiera szczegółowe warunki realizacji, finansowania i rozliczenia zadania, </w:t>
      </w:r>
      <w:r w:rsidR="00AB007E">
        <w:br/>
      </w:r>
      <w:r w:rsidRPr="00A35F8A">
        <w:t>na które przyznana została dotacja.</w:t>
      </w:r>
    </w:p>
    <w:p w14:paraId="01B204E4" w14:textId="77777777" w:rsidR="003B7262" w:rsidRPr="00A35F8A" w:rsidRDefault="003B7262" w:rsidP="00AC3D17">
      <w:pPr>
        <w:pStyle w:val="Akapitzlist"/>
        <w:numPr>
          <w:ilvl w:val="0"/>
          <w:numId w:val="17"/>
        </w:numPr>
        <w:ind w:left="426"/>
      </w:pPr>
      <w:r w:rsidRPr="00A35F8A">
        <w:t>Jeżeli przyznana kwota dotacji jest niższa od wnioskowanej, a Wnioskodawca podejmuje się realizacji zadania, wówczas dopuszczalne jest zmniejszenie zakresu rzeczowego zadania, z zastrzeżeniem, iż procentowy udział dotacji w kosztach całkowitych zadania nie może być wyższy od zadeklarowanego we wniosku o udzielenie dotacji.</w:t>
      </w:r>
    </w:p>
    <w:p w14:paraId="25725AD9" w14:textId="543F6C4E" w:rsidR="003B7262" w:rsidRDefault="003B7262" w:rsidP="00AC3D17">
      <w:pPr>
        <w:pStyle w:val="Akapitzlist"/>
        <w:numPr>
          <w:ilvl w:val="0"/>
          <w:numId w:val="17"/>
        </w:numPr>
        <w:ind w:left="426"/>
      </w:pPr>
      <w:r>
        <w:t>W przypadku, o którym mowa w pkt 2, Wnioskodawca jest zobowiązany do złożenia aktualizacji zakresu rzeczowego zadania oraz kosztorysu i harmonogramu prac lub robót - w terminie 30 dni od daty otrzymania informacji o przyz</w:t>
      </w:r>
      <w:r w:rsidR="002E048D">
        <w:t>naniu dotacji.</w:t>
      </w:r>
    </w:p>
    <w:p w14:paraId="2F13FD45" w14:textId="20AD9D22" w:rsidR="003B7262" w:rsidRDefault="003B7262" w:rsidP="00AC3D17">
      <w:pPr>
        <w:pStyle w:val="Akapitzlist"/>
        <w:numPr>
          <w:ilvl w:val="0"/>
          <w:numId w:val="17"/>
        </w:numPr>
        <w:ind w:left="426"/>
      </w:pPr>
      <w:r>
        <w:t>Wnioskodawca może odstąpić od zawarcia umowy</w:t>
      </w:r>
      <w:r w:rsidR="000F03F4">
        <w:t>.</w:t>
      </w:r>
      <w:r>
        <w:t xml:space="preserve"> </w:t>
      </w:r>
      <w:r w:rsidR="000F03F4">
        <w:t>W</w:t>
      </w:r>
      <w:r>
        <w:t>ówczas ma obowiązek pisemnie powiadomić Departament Kultury, Promocji i Turystyki Urzędu Marszałkowskiego Województwa Mazowieckiego w Warszawie o swojej decyzji w terminie 30 dni od daty otrzymania informacji o przyznanej dotacji.</w:t>
      </w:r>
    </w:p>
    <w:p w14:paraId="2CE800A8" w14:textId="77777777" w:rsidR="003B7262" w:rsidRDefault="003B7262" w:rsidP="003B7262"/>
    <w:p w14:paraId="5B6DF689" w14:textId="77777777" w:rsidR="003B7262" w:rsidRDefault="008968D2" w:rsidP="008968D2">
      <w:pPr>
        <w:pStyle w:val="Nagwek2"/>
      </w:pPr>
      <w:r>
        <w:t xml:space="preserve">XV. </w:t>
      </w:r>
      <w:r w:rsidR="003B7262">
        <w:t>Zasa</w:t>
      </w:r>
      <w:r>
        <w:t>dy i tryb przyznawania dotacji</w:t>
      </w:r>
    </w:p>
    <w:p w14:paraId="2497C6E1" w14:textId="1D3D4BD5" w:rsidR="003B7262" w:rsidRDefault="003B7262" w:rsidP="003B7262">
      <w:r>
        <w:t xml:space="preserve">Zasady i tryb przyznawania dotacji określa uchwała nr 54/11 Sejmiku Województwa Mazowieckiego z dnia 18 kwietnia 2011 roku w sprawie zasad udzielania i rozliczania dotacji na prace konserwatorskie, restauratorskie lub roboty budowlane przy zabytkach wpisanych do rejestru zabytków, położonych na obszarze </w:t>
      </w:r>
      <w:r w:rsidR="007E2A87">
        <w:t>w</w:t>
      </w:r>
      <w:r w:rsidR="0083018A">
        <w:t xml:space="preserve">ojewództwa </w:t>
      </w:r>
      <w:r w:rsidR="007E2A87">
        <w:t>m</w:t>
      </w:r>
      <w:r w:rsidR="0083018A">
        <w:t>azowieckiego</w:t>
      </w:r>
      <w:r>
        <w:t xml:space="preserve">. </w:t>
      </w:r>
    </w:p>
    <w:p w14:paraId="6DB568CC" w14:textId="2D5D8866" w:rsidR="008968D2" w:rsidRDefault="008968D2" w:rsidP="003B7262"/>
    <w:p w14:paraId="2F2D6AC0" w14:textId="4F75C7A3" w:rsidR="0094628A" w:rsidRDefault="0094628A" w:rsidP="0094628A">
      <w:pPr>
        <w:pStyle w:val="Nagwek2"/>
      </w:pPr>
      <w:r>
        <w:t>XVI. Zasady przetwarzania i udostępniania danych osobowych</w:t>
      </w:r>
    </w:p>
    <w:p w14:paraId="7C652628" w14:textId="530BD7CA" w:rsidR="0094628A" w:rsidRDefault="0094628A" w:rsidP="0094628A">
      <w:r w:rsidRPr="0094628A">
        <w:t>Zasady przetwarzania i udostępniania danych osobowych określa</w:t>
      </w:r>
      <w:r>
        <w:t xml:space="preserve"> klauzula informacyjna (</w:t>
      </w:r>
      <w:r w:rsidRPr="0094628A">
        <w:rPr>
          <w:b/>
        </w:rPr>
        <w:t>załącznik nr 6</w:t>
      </w:r>
      <w:r>
        <w:t>).</w:t>
      </w:r>
    </w:p>
    <w:p w14:paraId="78466EA5" w14:textId="77777777" w:rsidR="0094628A" w:rsidRDefault="0094628A" w:rsidP="003B7262"/>
    <w:p w14:paraId="72C6DB97" w14:textId="7747F143" w:rsidR="003B7262" w:rsidRPr="008F6FD3" w:rsidRDefault="008968D2" w:rsidP="00F765EC">
      <w:r w:rsidRPr="008968D2">
        <w:rPr>
          <w:rStyle w:val="Nagwek2Znak"/>
        </w:rPr>
        <w:t>XVI</w:t>
      </w:r>
      <w:r w:rsidR="0094628A">
        <w:rPr>
          <w:rStyle w:val="Nagwek2Znak"/>
        </w:rPr>
        <w:t>I</w:t>
      </w:r>
      <w:r w:rsidRPr="008968D2">
        <w:rPr>
          <w:rStyle w:val="Nagwek2Znak"/>
        </w:rPr>
        <w:t xml:space="preserve">. </w:t>
      </w:r>
      <w:r w:rsidR="003B7262" w:rsidRPr="008968D2">
        <w:rPr>
          <w:rStyle w:val="Nagwek2Znak"/>
        </w:rPr>
        <w:t>Dodatkowych informacji udzielają</w:t>
      </w:r>
      <w:r w:rsidR="003B7262">
        <w:t xml:space="preserve">: pracownicy </w:t>
      </w:r>
      <w:r w:rsidR="003B7262" w:rsidRPr="00A6410A">
        <w:rPr>
          <w:b/>
        </w:rPr>
        <w:t xml:space="preserve">Wydziału ds. Tworzenia Przestrzeni Kulturowej i Turystycznej </w:t>
      </w:r>
      <w:r w:rsidR="003B7262">
        <w:t>w Departamencie Kultury, Promocji i Turystyki Urzędu Marszałkowskiego Województwa Mazowieckiego w Warszawie przy ulicy B. Brechta 3, 03-472 Warszawa</w:t>
      </w:r>
      <w:r w:rsidR="00E37F4F">
        <w:t>:</w:t>
      </w:r>
      <w:r w:rsidR="003B7262">
        <w:t xml:space="preserve"> </w:t>
      </w:r>
    </w:p>
    <w:p w14:paraId="04B0AD76" w14:textId="77777777" w:rsidR="0044167E" w:rsidRDefault="0044167E" w:rsidP="0044167E">
      <w:pPr>
        <w:pStyle w:val="Akapitzlist"/>
        <w:numPr>
          <w:ilvl w:val="0"/>
          <w:numId w:val="18"/>
        </w:numPr>
      </w:pPr>
      <w:r w:rsidRPr="00C2233E">
        <w:rPr>
          <w:b/>
        </w:rPr>
        <w:t>Kamila Kowalikowska-Stefens</w:t>
      </w:r>
      <w:r>
        <w:t xml:space="preserve">, kierownik Wydziału, pokój 314, tel. </w:t>
      </w:r>
      <w:r w:rsidRPr="0044167E">
        <w:rPr>
          <w:b/>
        </w:rPr>
        <w:t>(22) 59-79-244</w:t>
      </w:r>
      <w:r>
        <w:t xml:space="preserve">, e-mail: </w:t>
      </w:r>
      <w:hyperlink r:id="rId9" w:history="1">
        <w:r w:rsidRPr="009F2A9E">
          <w:rPr>
            <w:rStyle w:val="Hipercze"/>
          </w:rPr>
          <w:t>kamila.kowalikowska@mazovia.pl</w:t>
        </w:r>
      </w:hyperlink>
      <w:r>
        <w:t xml:space="preserve"> </w:t>
      </w:r>
    </w:p>
    <w:p w14:paraId="285739B2" w14:textId="0A41ED01" w:rsidR="0044167E" w:rsidRDefault="0044167E" w:rsidP="0044167E">
      <w:pPr>
        <w:pStyle w:val="Akapitzlist"/>
        <w:numPr>
          <w:ilvl w:val="0"/>
          <w:numId w:val="18"/>
        </w:numPr>
      </w:pPr>
      <w:r>
        <w:rPr>
          <w:b/>
        </w:rPr>
        <w:t xml:space="preserve">Emilia Walczak, </w:t>
      </w:r>
      <w:r w:rsidRPr="0044167E">
        <w:t xml:space="preserve">pokój 308, tel. </w:t>
      </w:r>
      <w:r w:rsidRPr="0044167E">
        <w:rPr>
          <w:b/>
        </w:rPr>
        <w:t>(22) 59-79-521</w:t>
      </w:r>
      <w:r w:rsidRPr="0044167E">
        <w:t>, e</w:t>
      </w:r>
      <w:r>
        <w:t xml:space="preserve">-mail: </w:t>
      </w:r>
      <w:hyperlink r:id="rId10" w:history="1">
        <w:r w:rsidRPr="00A30A4A">
          <w:rPr>
            <w:rStyle w:val="Hipercze"/>
          </w:rPr>
          <w:t>emilia.walczak@mazovia.pl</w:t>
        </w:r>
      </w:hyperlink>
    </w:p>
    <w:p w14:paraId="63446A07" w14:textId="39277BBB" w:rsidR="0044167E" w:rsidRPr="0044167E" w:rsidRDefault="00F765EC" w:rsidP="00F765EC">
      <w:pPr>
        <w:pStyle w:val="Akapitzlist"/>
        <w:numPr>
          <w:ilvl w:val="0"/>
          <w:numId w:val="18"/>
        </w:numPr>
      </w:pPr>
      <w:r w:rsidRPr="0044167E">
        <w:rPr>
          <w:b/>
        </w:rPr>
        <w:t>Aleksandra Malenta</w:t>
      </w:r>
      <w:r w:rsidRPr="008F6FD3">
        <w:t xml:space="preserve">, pokój 315, tel. </w:t>
      </w:r>
      <w:r w:rsidRPr="0044167E">
        <w:rPr>
          <w:b/>
        </w:rPr>
        <w:t>(22) 59-79-119</w:t>
      </w:r>
      <w:r w:rsidRPr="008F6FD3">
        <w:t xml:space="preserve">, e-mail: </w:t>
      </w:r>
      <w:hyperlink r:id="rId11" w:history="1">
        <w:r w:rsidRPr="008F6FD3">
          <w:rPr>
            <w:rStyle w:val="Hipercze"/>
          </w:rPr>
          <w:t>aleksandra.malenta@mazovia.pl</w:t>
        </w:r>
      </w:hyperlink>
    </w:p>
    <w:p w14:paraId="7714366D" w14:textId="1DCD6139" w:rsidR="0094628A" w:rsidRDefault="0094628A" w:rsidP="0094628A"/>
    <w:p w14:paraId="6B1790E9" w14:textId="021F263F" w:rsidR="0094628A" w:rsidRDefault="0094628A" w:rsidP="0094628A"/>
    <w:p w14:paraId="68A3D913" w14:textId="21E6D2B0" w:rsidR="0094628A" w:rsidRPr="0094628A" w:rsidRDefault="0094628A" w:rsidP="0094628A">
      <w:pPr>
        <w:rPr>
          <w:highlight w:val="yellow"/>
        </w:rPr>
      </w:pPr>
    </w:p>
    <w:sectPr w:rsidR="0094628A" w:rsidRPr="0094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92"/>
    <w:multiLevelType w:val="hybridMultilevel"/>
    <w:tmpl w:val="D7E28E80"/>
    <w:lvl w:ilvl="0" w:tplc="3348A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3F2B5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A26"/>
    <w:multiLevelType w:val="multilevel"/>
    <w:tmpl w:val="2D32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B30D5C"/>
    <w:multiLevelType w:val="hybridMultilevel"/>
    <w:tmpl w:val="D242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F097E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6271"/>
    <w:multiLevelType w:val="hybridMultilevel"/>
    <w:tmpl w:val="877AD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10BF"/>
    <w:multiLevelType w:val="multilevel"/>
    <w:tmpl w:val="4192E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F63E82"/>
    <w:multiLevelType w:val="hybridMultilevel"/>
    <w:tmpl w:val="7972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099"/>
    <w:multiLevelType w:val="hybridMultilevel"/>
    <w:tmpl w:val="2326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32D7"/>
    <w:multiLevelType w:val="multilevel"/>
    <w:tmpl w:val="38A8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F612DC8"/>
    <w:multiLevelType w:val="multilevel"/>
    <w:tmpl w:val="A7E23C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CA1EB2"/>
    <w:multiLevelType w:val="hybridMultilevel"/>
    <w:tmpl w:val="B402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F2B5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7D61"/>
    <w:multiLevelType w:val="hybridMultilevel"/>
    <w:tmpl w:val="89FC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76686"/>
    <w:multiLevelType w:val="multilevel"/>
    <w:tmpl w:val="BF60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 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D30B3A"/>
    <w:multiLevelType w:val="hybridMultilevel"/>
    <w:tmpl w:val="BA4A5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4321"/>
    <w:multiLevelType w:val="multilevel"/>
    <w:tmpl w:val="FAA8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CD724F"/>
    <w:multiLevelType w:val="multilevel"/>
    <w:tmpl w:val="918AF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198557F"/>
    <w:multiLevelType w:val="multilevel"/>
    <w:tmpl w:val="BF60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 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56360DA"/>
    <w:multiLevelType w:val="multilevel"/>
    <w:tmpl w:val="C7BE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D064CB0"/>
    <w:multiLevelType w:val="multilevel"/>
    <w:tmpl w:val="918AF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 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DC02AF0"/>
    <w:multiLevelType w:val="hybridMultilevel"/>
    <w:tmpl w:val="E5800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3B61"/>
    <w:multiLevelType w:val="hybridMultilevel"/>
    <w:tmpl w:val="730A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9136E"/>
    <w:multiLevelType w:val="hybridMultilevel"/>
    <w:tmpl w:val="32C4F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13394"/>
    <w:multiLevelType w:val="multilevel"/>
    <w:tmpl w:val="D5409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2"/>
  </w:num>
  <w:num w:numId="5">
    <w:abstractNumId w:val="6"/>
  </w:num>
  <w:num w:numId="6">
    <w:abstractNumId w:val="20"/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32"/>
    <w:rsid w:val="000B462B"/>
    <w:rsid w:val="000F03F4"/>
    <w:rsid w:val="0011134D"/>
    <w:rsid w:val="00124296"/>
    <w:rsid w:val="001246A3"/>
    <w:rsid w:val="00125CBF"/>
    <w:rsid w:val="00144972"/>
    <w:rsid w:val="0016119C"/>
    <w:rsid w:val="001814D9"/>
    <w:rsid w:val="00181C39"/>
    <w:rsid w:val="0022444B"/>
    <w:rsid w:val="002605CD"/>
    <w:rsid w:val="00282A2B"/>
    <w:rsid w:val="002A711A"/>
    <w:rsid w:val="002B57B5"/>
    <w:rsid w:val="002C7242"/>
    <w:rsid w:val="002D459F"/>
    <w:rsid w:val="002E048D"/>
    <w:rsid w:val="0031209E"/>
    <w:rsid w:val="003824EC"/>
    <w:rsid w:val="00387A2A"/>
    <w:rsid w:val="003973DB"/>
    <w:rsid w:val="003B7262"/>
    <w:rsid w:val="003D2CBB"/>
    <w:rsid w:val="00407C32"/>
    <w:rsid w:val="00410EF2"/>
    <w:rsid w:val="004145CB"/>
    <w:rsid w:val="0044167E"/>
    <w:rsid w:val="00505B3A"/>
    <w:rsid w:val="00516B64"/>
    <w:rsid w:val="00571B94"/>
    <w:rsid w:val="00572E59"/>
    <w:rsid w:val="005B0468"/>
    <w:rsid w:val="005D5BDC"/>
    <w:rsid w:val="005E5915"/>
    <w:rsid w:val="0060107F"/>
    <w:rsid w:val="007359DB"/>
    <w:rsid w:val="00773787"/>
    <w:rsid w:val="00786ABE"/>
    <w:rsid w:val="00787938"/>
    <w:rsid w:val="007A2A89"/>
    <w:rsid w:val="007B170E"/>
    <w:rsid w:val="007D17AD"/>
    <w:rsid w:val="007E2A87"/>
    <w:rsid w:val="00815AC2"/>
    <w:rsid w:val="00816728"/>
    <w:rsid w:val="00817DA5"/>
    <w:rsid w:val="0083018A"/>
    <w:rsid w:val="00843C50"/>
    <w:rsid w:val="00844AD4"/>
    <w:rsid w:val="00882005"/>
    <w:rsid w:val="008939FA"/>
    <w:rsid w:val="008968D2"/>
    <w:rsid w:val="008B14DB"/>
    <w:rsid w:val="008F6FD3"/>
    <w:rsid w:val="0094628A"/>
    <w:rsid w:val="00A03E15"/>
    <w:rsid w:val="00A2046C"/>
    <w:rsid w:val="00A35F8A"/>
    <w:rsid w:val="00A6410A"/>
    <w:rsid w:val="00A958EE"/>
    <w:rsid w:val="00AB007E"/>
    <w:rsid w:val="00AC3D17"/>
    <w:rsid w:val="00B04280"/>
    <w:rsid w:val="00B21911"/>
    <w:rsid w:val="00B9281D"/>
    <w:rsid w:val="00C04E46"/>
    <w:rsid w:val="00C145F8"/>
    <w:rsid w:val="00C2233E"/>
    <w:rsid w:val="00C85477"/>
    <w:rsid w:val="00D01638"/>
    <w:rsid w:val="00D04800"/>
    <w:rsid w:val="00D16B2A"/>
    <w:rsid w:val="00D22260"/>
    <w:rsid w:val="00D45B02"/>
    <w:rsid w:val="00D66F86"/>
    <w:rsid w:val="00E37F4F"/>
    <w:rsid w:val="00E6494F"/>
    <w:rsid w:val="00EB36C9"/>
    <w:rsid w:val="00EF0F23"/>
    <w:rsid w:val="00F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C081"/>
  <w15:docId w15:val="{45AE2CC6-211A-44F2-9B75-B2E3C77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62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262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3D17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7262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262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C3D1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7262"/>
    <w:rPr>
      <w:rFonts w:ascii="Arial" w:eastAsiaTheme="majorEastAsia" w:hAnsi="Arial" w:cstheme="majorBidi"/>
      <w:b/>
      <w:b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8820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0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A5"/>
    <w:rPr>
      <w:rFonts w:ascii="Segoe UI" w:hAnsi="Segoe UI" w:cs="Segoe UI"/>
      <w:color w:val="000000" w:themeColor="tex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80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800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800"/>
    <w:rPr>
      <w:rFonts w:ascii="Arial" w:hAnsi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via.pl/cyfrowy-urzad/elektroniczna-skrzynka-podawcza/" TargetMode="External"/><Relationship Id="rId11" Type="http://schemas.openxmlformats.org/officeDocument/2006/relationships/hyperlink" Target="mailto:aleksandra.malenta@mazovia.pl" TargetMode="External"/><Relationship Id="rId5" Type="http://schemas.openxmlformats.org/officeDocument/2006/relationships/hyperlink" Target="https://www.mazovia.pl/urzad-marszalkowski/delegatury/" TargetMode="External"/><Relationship Id="rId10" Type="http://schemas.openxmlformats.org/officeDocument/2006/relationships/hyperlink" Target="mailto:emilia.walczak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kowalikowska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2887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Zarządu Województwa Mazowieckiego w sprawie ogłoszenia naboru wniosków o udzielenie dotacji w 2018 r. na prace konserwatorskie, restauratorskie lub roboty budowlane przy zabytkach wpisanych do rejestru zabytków, położonych na obszarze</vt:lpstr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Mazowieckiego w sprawie ogłoszenia naboru wniosków o udzielenie dotacji w 2018 r. na prace konserwatorskie, restauratorskie lub roboty budowlane przy zabytkach wpisanych do rejestru zabytków, położonych na obszarze województwa mazowieckiego.</dc:title>
  <dc:subject/>
  <dc:creator>mar</dc:creator>
  <cp:keywords/>
  <dc:description/>
  <cp:lastModifiedBy>Malenta Aleksandra</cp:lastModifiedBy>
  <cp:revision>9</cp:revision>
  <cp:lastPrinted>2019-01-30T15:08:00Z</cp:lastPrinted>
  <dcterms:created xsi:type="dcterms:W3CDTF">2019-01-28T10:20:00Z</dcterms:created>
  <dcterms:modified xsi:type="dcterms:W3CDTF">2019-02-13T08:12:00Z</dcterms:modified>
</cp:coreProperties>
</file>